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89B" w:rsidRPr="00074ACD" w:rsidRDefault="00A8089B" w:rsidP="00AE0F67">
      <w:pPr>
        <w:jc w:val="center"/>
        <w:rPr>
          <w:rFonts w:ascii="Calibri" w:hAnsi="Calibri"/>
          <w:b/>
          <w:sz w:val="24"/>
        </w:rPr>
      </w:pPr>
      <w:r>
        <w:rPr>
          <w:rFonts w:ascii="Calibri" w:hAnsi="Calibri"/>
          <w:b/>
          <w:sz w:val="24"/>
        </w:rPr>
        <w:t xml:space="preserve">AMENDED </w:t>
      </w:r>
      <w:bookmarkStart w:id="0" w:name="_GoBack"/>
      <w:bookmarkEnd w:id="0"/>
      <w:r w:rsidRPr="00074ACD">
        <w:rPr>
          <w:rFonts w:ascii="Calibri" w:hAnsi="Calibri"/>
          <w:b/>
          <w:sz w:val="24"/>
        </w:rPr>
        <w:t>ORDINANCE  NO.</w:t>
      </w:r>
      <w:r>
        <w:rPr>
          <w:rFonts w:ascii="Calibri" w:hAnsi="Calibri"/>
          <w:b/>
          <w:sz w:val="24"/>
        </w:rPr>
        <w:t xml:space="preserve"> 36 </w:t>
      </w:r>
      <w:r w:rsidRPr="00074ACD">
        <w:rPr>
          <w:rFonts w:ascii="Calibri" w:hAnsi="Calibri"/>
          <w:b/>
          <w:sz w:val="24"/>
        </w:rPr>
        <w:t>- 16</w:t>
      </w:r>
    </w:p>
    <w:p w:rsidR="00A8089B" w:rsidRPr="00074ACD" w:rsidRDefault="00A8089B" w:rsidP="00AE0F67">
      <w:pPr>
        <w:jc w:val="center"/>
        <w:rPr>
          <w:rFonts w:ascii="Calibri" w:hAnsi="Calibri"/>
          <w:sz w:val="24"/>
        </w:rPr>
      </w:pPr>
    </w:p>
    <w:p w:rsidR="00A8089B" w:rsidRPr="00074ACD" w:rsidRDefault="00A8089B" w:rsidP="00AE0F67">
      <w:pPr>
        <w:rPr>
          <w:rFonts w:ascii="Calibri" w:hAnsi="Calibri"/>
          <w:sz w:val="24"/>
        </w:rPr>
      </w:pPr>
      <w:r w:rsidRPr="00074ACD">
        <w:rPr>
          <w:rFonts w:ascii="Calibri" w:hAnsi="Calibri"/>
          <w:sz w:val="24"/>
        </w:rPr>
        <w:t xml:space="preserve">By: </w:t>
      </w:r>
      <w:r>
        <w:rPr>
          <w:rFonts w:ascii="Calibri" w:hAnsi="Calibri"/>
          <w:sz w:val="24"/>
        </w:rPr>
        <w:t>Stephen Keyes</w:t>
      </w:r>
    </w:p>
    <w:p w:rsidR="00A8089B" w:rsidRDefault="00A8089B" w:rsidP="008C69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Arial"/>
          <w:b/>
          <w:sz w:val="24"/>
        </w:rPr>
      </w:pPr>
    </w:p>
    <w:p w:rsidR="00A8089B" w:rsidRPr="00AE0F67" w:rsidRDefault="00A8089B" w:rsidP="008C69B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Arial"/>
          <w:b/>
          <w:sz w:val="24"/>
        </w:rPr>
      </w:pPr>
      <w:r w:rsidRPr="00AE0F67">
        <w:rPr>
          <w:rFonts w:ascii="Calibri" w:hAnsi="Calibri" w:cs="Arial"/>
          <w:b/>
          <w:sz w:val="24"/>
        </w:rPr>
        <w:t xml:space="preserve">AN ORDINANCETO IMPOSE A MORATORIUM ON MARIJUANA CULTIVATION, PROCESSING, AND DISPENSING IN THE CITY OF </w:t>
      </w:r>
      <w:r>
        <w:rPr>
          <w:rFonts w:ascii="Calibri" w:hAnsi="Calibri" w:cs="Arial"/>
          <w:b/>
          <w:sz w:val="24"/>
        </w:rPr>
        <w:t>BEXLEY</w:t>
      </w:r>
      <w:r w:rsidRPr="00AE0F67">
        <w:rPr>
          <w:rFonts w:ascii="Calibri" w:hAnsi="Calibri" w:cs="Arial"/>
          <w:b/>
          <w:sz w:val="24"/>
        </w:rPr>
        <w:t>, AND TO DECLARE AN EMERGENCY</w:t>
      </w:r>
    </w:p>
    <w:p w:rsidR="00A8089B" w:rsidRPr="00AE0F67" w:rsidRDefault="00A8089B">
      <w:pPr>
        <w:pStyle w:val="Heade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Arial"/>
          <w:sz w:val="24"/>
        </w:rPr>
      </w:pPr>
    </w:p>
    <w:p w:rsidR="00A8089B" w:rsidRPr="00AE0F67" w:rsidRDefault="00A8089B" w:rsidP="003822A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cs="Arial"/>
          <w:sz w:val="24"/>
        </w:rPr>
      </w:pPr>
      <w:r w:rsidRPr="00AE0F67">
        <w:rPr>
          <w:rFonts w:ascii="Calibri" w:hAnsi="Calibri" w:cs="Arial"/>
          <w:b/>
          <w:sz w:val="24"/>
        </w:rPr>
        <w:t>WHEREAS,</w:t>
      </w:r>
      <w:r w:rsidRPr="00AE0F67">
        <w:rPr>
          <w:rFonts w:ascii="Calibri" w:hAnsi="Calibri" w:cs="Arial"/>
          <w:sz w:val="24"/>
        </w:rPr>
        <w:t xml:space="preserve">   </w:t>
      </w:r>
      <w:r w:rsidRPr="00AE0F67">
        <w:rPr>
          <w:rFonts w:ascii="Calibri" w:hAnsi="Calibri" w:cs="Arial"/>
          <w:sz w:val="24"/>
        </w:rPr>
        <w:tab/>
      </w:r>
      <w:r>
        <w:rPr>
          <w:rFonts w:ascii="Calibri" w:hAnsi="Calibri" w:cs="Arial"/>
          <w:sz w:val="24"/>
        </w:rPr>
        <w:tab/>
      </w:r>
      <w:r w:rsidRPr="00AE0F67">
        <w:rPr>
          <w:rFonts w:ascii="Calibri" w:hAnsi="Calibri" w:cs="Arial"/>
          <w:sz w:val="24"/>
        </w:rPr>
        <w:t>Substitute HB No. 523 (“the Act”), passed by the 131</w:t>
      </w:r>
      <w:r w:rsidRPr="00AE0F67">
        <w:rPr>
          <w:rFonts w:ascii="Calibri" w:hAnsi="Calibri" w:cs="Arial"/>
          <w:sz w:val="24"/>
          <w:vertAlign w:val="superscript"/>
        </w:rPr>
        <w:t>st</w:t>
      </w:r>
      <w:r w:rsidRPr="00AE0F67">
        <w:rPr>
          <w:rFonts w:ascii="Calibri" w:hAnsi="Calibri" w:cs="Arial"/>
          <w:sz w:val="24"/>
        </w:rPr>
        <w:t xml:space="preserve"> Ohio General Assembly and thereupon signed by Governor Kasich, June 9, 2016, authorized use of marijuana for medical purposes and established the medical marijuana control program; and</w:t>
      </w:r>
    </w:p>
    <w:p w:rsidR="00A8089B" w:rsidRPr="00AE0F67" w:rsidRDefault="00A8089B" w:rsidP="003822A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cs="Arial"/>
          <w:sz w:val="24"/>
        </w:rPr>
      </w:pPr>
    </w:p>
    <w:p w:rsidR="00A8089B" w:rsidRPr="00AE0F67" w:rsidRDefault="00A8089B" w:rsidP="003822A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cs="Arial"/>
          <w:sz w:val="24"/>
        </w:rPr>
      </w:pPr>
      <w:r w:rsidRPr="00AE0F67">
        <w:rPr>
          <w:rFonts w:ascii="Calibri" w:hAnsi="Calibri" w:cs="Arial"/>
          <w:b/>
          <w:sz w:val="24"/>
        </w:rPr>
        <w:t>WHEREAS,</w:t>
      </w:r>
      <w:r w:rsidRPr="00AE0F67">
        <w:rPr>
          <w:rFonts w:ascii="Calibri" w:hAnsi="Calibri" w:cs="Arial"/>
          <w:b/>
          <w:sz w:val="24"/>
        </w:rPr>
        <w:tab/>
      </w:r>
      <w:r w:rsidRPr="00AE0F67">
        <w:rPr>
          <w:rFonts w:ascii="Calibri" w:hAnsi="Calibri" w:cs="Arial"/>
          <w:b/>
          <w:sz w:val="24"/>
        </w:rPr>
        <w:tab/>
      </w:r>
      <w:r w:rsidRPr="00AE0F67">
        <w:rPr>
          <w:rFonts w:ascii="Calibri" w:hAnsi="Calibri" w:cs="Arial"/>
          <w:sz w:val="24"/>
        </w:rPr>
        <w:t>the Act took effect September 9, 2016; and</w:t>
      </w:r>
    </w:p>
    <w:p w:rsidR="00A8089B" w:rsidRPr="00AE0F67" w:rsidRDefault="00A8089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4"/>
        </w:rPr>
      </w:pPr>
    </w:p>
    <w:p w:rsidR="00A8089B" w:rsidRPr="00AE0F67" w:rsidRDefault="00A8089B" w:rsidP="003822A2">
      <w:pPr>
        <w:pStyle w:val="BodyText"/>
        <w:ind w:left="2160" w:hanging="2160"/>
        <w:rPr>
          <w:rFonts w:ascii="Calibri" w:hAnsi="Calibri" w:cs="Arial"/>
        </w:rPr>
      </w:pPr>
      <w:r w:rsidRPr="00AE0F67">
        <w:rPr>
          <w:rFonts w:ascii="Calibri" w:hAnsi="Calibri" w:cs="Arial"/>
          <w:b/>
        </w:rPr>
        <w:t>WHEREAS,</w:t>
      </w:r>
      <w:r w:rsidRPr="00AE0F67">
        <w:rPr>
          <w:rFonts w:ascii="Calibri" w:hAnsi="Calibri" w:cs="Arial"/>
        </w:rPr>
        <w:t xml:space="preserve"> </w:t>
      </w:r>
      <w:r w:rsidRPr="00AE0F67">
        <w:rPr>
          <w:rFonts w:ascii="Calibri" w:hAnsi="Calibri" w:cs="Arial"/>
        </w:rPr>
        <w:tab/>
        <w:t xml:space="preserve">the Act included the adoption of Ohio Revised Code Section 3796.29, which authorizes the legislative authority of a municipal corporation to adopt by Ordinance restrictions including the prohibition of cultivators, processors or retail dispensaries within said municipal corporation; and </w:t>
      </w:r>
    </w:p>
    <w:p w:rsidR="00A8089B" w:rsidRPr="00AE0F67" w:rsidRDefault="00A8089B" w:rsidP="003822A2">
      <w:pPr>
        <w:pStyle w:val="BodyText"/>
        <w:ind w:left="2160" w:hanging="2160"/>
        <w:rPr>
          <w:rFonts w:ascii="Calibri" w:hAnsi="Calibri" w:cs="Arial"/>
        </w:rPr>
      </w:pPr>
    </w:p>
    <w:p w:rsidR="00A8089B" w:rsidRPr="00AE0F67" w:rsidRDefault="00A8089B" w:rsidP="003F3E49">
      <w:pPr>
        <w:pStyle w:val="BodyText"/>
        <w:spacing w:after="240"/>
        <w:ind w:left="2160" w:hanging="2160"/>
        <w:rPr>
          <w:rFonts w:ascii="Calibri" w:hAnsi="Calibri" w:cs="Arial"/>
        </w:rPr>
      </w:pPr>
      <w:r w:rsidRPr="00AE0F67">
        <w:rPr>
          <w:rFonts w:ascii="Calibri" w:hAnsi="Calibri" w:cs="Arial"/>
          <w:b/>
        </w:rPr>
        <w:t>WHEREAS,</w:t>
      </w:r>
      <w:r w:rsidRPr="00AE0F67">
        <w:rPr>
          <w:rFonts w:ascii="Calibri" w:hAnsi="Calibri" w:cs="Arial"/>
        </w:rPr>
        <w:t xml:space="preserve"> </w:t>
      </w:r>
      <w:r w:rsidRPr="00AE0F67">
        <w:rPr>
          <w:rFonts w:ascii="Calibri" w:hAnsi="Calibri" w:cs="Arial"/>
        </w:rPr>
        <w:tab/>
        <w:t>pursuant to the City Charter, as well as the Ohio Constitution, this Council also has the inherent power to enact planning, zoning and business regulation laws that further the health, safety, welfare, comfort and peace of its citizens, including restricting, prohibiting and/or regulating certain business uses; and</w:t>
      </w:r>
    </w:p>
    <w:p w:rsidR="00A8089B" w:rsidRPr="00AE0F67" w:rsidRDefault="00A8089B" w:rsidP="003822A2">
      <w:pPr>
        <w:pStyle w:val="BodyText"/>
        <w:ind w:left="2160" w:hanging="2160"/>
        <w:rPr>
          <w:rFonts w:ascii="Calibri" w:hAnsi="Calibri" w:cs="Arial"/>
        </w:rPr>
      </w:pPr>
      <w:r w:rsidRPr="00AE0F67">
        <w:rPr>
          <w:rFonts w:ascii="Calibri" w:hAnsi="Calibri" w:cs="Arial"/>
          <w:b/>
        </w:rPr>
        <w:t>WHEREAS,</w:t>
      </w:r>
      <w:r w:rsidRPr="00AE0F67">
        <w:rPr>
          <w:rFonts w:ascii="Calibri" w:hAnsi="Calibri" w:cs="Arial"/>
        </w:rPr>
        <w:tab/>
        <w:t>the Act provides that the Ohio Department of Commerce, the Board of Pharmacy, and the State Medical Board shall adopt rules establishing standards and procedures for the medical marijuana control program; and</w:t>
      </w:r>
    </w:p>
    <w:p w:rsidR="00A8089B" w:rsidRPr="00AE0F67" w:rsidRDefault="00A8089B" w:rsidP="003822A2">
      <w:pPr>
        <w:pStyle w:val="BodyText"/>
        <w:ind w:left="2160" w:hanging="2160"/>
        <w:rPr>
          <w:rFonts w:ascii="Calibri" w:hAnsi="Calibri" w:cs="Arial"/>
        </w:rPr>
      </w:pPr>
    </w:p>
    <w:p w:rsidR="00A8089B" w:rsidRPr="00AE0F67" w:rsidRDefault="00A8089B" w:rsidP="00D71E74">
      <w:pPr>
        <w:pStyle w:val="BodyText"/>
        <w:ind w:left="2160" w:hanging="2160"/>
        <w:rPr>
          <w:rFonts w:ascii="Calibri" w:hAnsi="Calibri" w:cs="Arial"/>
          <w:u w:val="single"/>
        </w:rPr>
      </w:pPr>
      <w:r w:rsidRPr="00AE0F67">
        <w:rPr>
          <w:rFonts w:ascii="Calibri" w:hAnsi="Calibri" w:cs="Arial"/>
          <w:b/>
        </w:rPr>
        <w:t>WHEREAS,</w:t>
      </w:r>
      <w:r w:rsidRPr="00AE0F67">
        <w:rPr>
          <w:rFonts w:ascii="Calibri" w:hAnsi="Calibri" w:cs="Arial"/>
          <w:b/>
        </w:rPr>
        <w:tab/>
      </w:r>
      <w:r w:rsidRPr="00AE0F67">
        <w:rPr>
          <w:rFonts w:ascii="Calibri" w:hAnsi="Calibri" w:cs="Arial"/>
        </w:rPr>
        <w:t xml:space="preserve">at least until such time as these regulations are adopted and the residents and Council of the City of </w:t>
      </w:r>
      <w:r>
        <w:rPr>
          <w:rFonts w:ascii="Calibri" w:hAnsi="Calibri" w:cs="Arial"/>
        </w:rPr>
        <w:t>Bexley</w:t>
      </w:r>
      <w:r w:rsidRPr="00AE0F67">
        <w:rPr>
          <w:rFonts w:ascii="Calibri" w:hAnsi="Calibri" w:cs="Arial"/>
        </w:rPr>
        <w:t xml:space="preserve"> have had opportunity to study them, and to study the City’s Codified Ordinances in relation to them and H.B. 523, this City Council has determined it to be in the best interest of the community health, safety, and welfare to impose </w:t>
      </w:r>
      <w:r>
        <w:rPr>
          <w:rFonts w:ascii="Calibri" w:hAnsi="Calibri" w:cs="Arial"/>
        </w:rPr>
        <w:t>a m</w:t>
      </w:r>
      <w:r w:rsidRPr="00AE0F67">
        <w:rPr>
          <w:rFonts w:ascii="Calibri" w:hAnsi="Calibri" w:cs="Arial"/>
        </w:rPr>
        <w:t xml:space="preserve">oratorium on any cultivation, processing or retail dispensing of marijuana for medical purposes in any form within the city; </w:t>
      </w:r>
    </w:p>
    <w:p w:rsidR="00A8089B" w:rsidRPr="00AE0F67" w:rsidRDefault="00A8089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4"/>
        </w:rPr>
      </w:pPr>
    </w:p>
    <w:p w:rsidR="00A8089B" w:rsidRPr="00AE0F67" w:rsidRDefault="00A8089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4"/>
        </w:rPr>
      </w:pPr>
      <w:r w:rsidRPr="00AE0F67">
        <w:rPr>
          <w:rFonts w:ascii="Calibri" w:hAnsi="Calibri" w:cs="Arial"/>
          <w:b/>
          <w:sz w:val="24"/>
        </w:rPr>
        <w:t>NOW, THEREFORE, BE IT ORDAINED</w:t>
      </w:r>
      <w:r w:rsidRPr="00AE0F67">
        <w:rPr>
          <w:rFonts w:ascii="Calibri" w:hAnsi="Calibri" w:cs="Arial"/>
          <w:sz w:val="24"/>
        </w:rPr>
        <w:t xml:space="preserve"> by the Council of the City of </w:t>
      </w:r>
      <w:r>
        <w:rPr>
          <w:rFonts w:ascii="Calibri" w:hAnsi="Calibri" w:cs="Arial"/>
          <w:sz w:val="24"/>
        </w:rPr>
        <w:t>Bexley</w:t>
      </w:r>
      <w:r w:rsidRPr="00AE0F67">
        <w:rPr>
          <w:rFonts w:ascii="Calibri" w:hAnsi="Calibri" w:cs="Arial"/>
          <w:sz w:val="24"/>
        </w:rPr>
        <w:t>, Ohio:</w:t>
      </w:r>
    </w:p>
    <w:p w:rsidR="00A8089B" w:rsidRPr="00AE0F67" w:rsidRDefault="00A8089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4"/>
        </w:rPr>
      </w:pPr>
    </w:p>
    <w:p w:rsidR="00A8089B" w:rsidRPr="00AE0F67" w:rsidRDefault="00A8089B" w:rsidP="003822A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cs="Arial"/>
          <w:sz w:val="24"/>
        </w:rPr>
      </w:pPr>
      <w:r w:rsidRPr="00AE0F67">
        <w:rPr>
          <w:rFonts w:ascii="Calibri" w:hAnsi="Calibri" w:cs="Arial"/>
          <w:b/>
          <w:sz w:val="24"/>
          <w:u w:val="single"/>
        </w:rPr>
        <w:t>SECTION 1</w:t>
      </w:r>
      <w:r w:rsidRPr="00AE0F67">
        <w:rPr>
          <w:rFonts w:ascii="Calibri" w:hAnsi="Calibri" w:cs="Arial"/>
          <w:b/>
          <w:sz w:val="24"/>
        </w:rPr>
        <w:t xml:space="preserve">: </w:t>
      </w:r>
      <w:r w:rsidRPr="00AE0F67">
        <w:rPr>
          <w:rFonts w:ascii="Calibri" w:hAnsi="Calibri" w:cs="Arial"/>
          <w:b/>
          <w:sz w:val="24"/>
        </w:rPr>
        <w:tab/>
      </w:r>
      <w:r w:rsidRPr="00AE0F67">
        <w:rPr>
          <w:rFonts w:ascii="Calibri" w:hAnsi="Calibri" w:cs="Arial"/>
          <w:b/>
          <w:sz w:val="24"/>
        </w:rPr>
        <w:tab/>
      </w:r>
      <w:r w:rsidRPr="00AE0F67">
        <w:rPr>
          <w:rFonts w:ascii="Calibri" w:hAnsi="Calibri" w:cs="Arial"/>
          <w:sz w:val="24"/>
        </w:rPr>
        <w:t xml:space="preserve">That cultivation, processing, or retail dispensing of marijuana for medical purposes is hereby specifically prohibited anywhere within the City of </w:t>
      </w:r>
      <w:r>
        <w:rPr>
          <w:rFonts w:ascii="Calibri" w:hAnsi="Calibri" w:cs="Arial"/>
          <w:sz w:val="24"/>
        </w:rPr>
        <w:t>Bexley</w:t>
      </w:r>
      <w:r w:rsidRPr="00AE0F67">
        <w:rPr>
          <w:rFonts w:ascii="Calibri" w:hAnsi="Calibri" w:cs="Arial"/>
          <w:sz w:val="24"/>
        </w:rPr>
        <w:t xml:space="preserve"> for a period of </w:t>
      </w:r>
      <w:r>
        <w:rPr>
          <w:rFonts w:ascii="Calibri" w:hAnsi="Calibri" w:cs="Arial"/>
          <w:sz w:val="24"/>
        </w:rPr>
        <w:t>eighteen (18</w:t>
      </w:r>
      <w:r w:rsidRPr="00AE0F67">
        <w:rPr>
          <w:rFonts w:ascii="Calibri" w:hAnsi="Calibri" w:cs="Arial"/>
          <w:sz w:val="24"/>
        </w:rPr>
        <w:t xml:space="preserve">) months from the date of this Ordinance’s adoption. Activities subject to this moratorium include, but are not limited to, the acceptance of any applications for, or the granting of, building permits, zoning approvals, certificates of business occupancy or certificates of occupancy that would enable the cultivation, processing, distribution or sale of medical marijuana in the City of </w:t>
      </w:r>
      <w:r>
        <w:rPr>
          <w:rFonts w:ascii="Calibri" w:hAnsi="Calibri" w:cs="Arial"/>
          <w:sz w:val="24"/>
        </w:rPr>
        <w:t>Bexley</w:t>
      </w:r>
      <w:r w:rsidRPr="00AE0F67">
        <w:rPr>
          <w:rFonts w:ascii="Calibri" w:hAnsi="Calibri" w:cs="Arial"/>
          <w:sz w:val="24"/>
        </w:rPr>
        <w:t>.</w:t>
      </w:r>
    </w:p>
    <w:p w:rsidR="00A8089B" w:rsidRPr="00AE0F67" w:rsidRDefault="00A8089B" w:rsidP="003F3E4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cs="Arial"/>
          <w:sz w:val="24"/>
        </w:rPr>
      </w:pPr>
    </w:p>
    <w:p w:rsidR="00A8089B" w:rsidRPr="00AE0F67" w:rsidRDefault="00A8089B" w:rsidP="00647FC7">
      <w:pPr>
        <w:pStyle w:val="BodyText"/>
        <w:tabs>
          <w:tab w:val="left" w:pos="90"/>
          <w:tab w:val="left" w:pos="2160"/>
        </w:tabs>
        <w:spacing w:after="240"/>
        <w:ind w:left="2160" w:hanging="4320"/>
        <w:rPr>
          <w:rFonts w:ascii="Calibri" w:hAnsi="Calibri" w:cs="Arial"/>
        </w:rPr>
      </w:pPr>
      <w:r w:rsidRPr="00AE0F67">
        <w:rPr>
          <w:rFonts w:ascii="Calibri" w:hAnsi="Calibri" w:cs="Arial"/>
          <w:b/>
        </w:rPr>
        <w:tab/>
      </w:r>
      <w:r w:rsidRPr="00AE0F67">
        <w:rPr>
          <w:rFonts w:ascii="Calibri" w:hAnsi="Calibri" w:cs="Arial"/>
          <w:b/>
          <w:u w:val="single"/>
        </w:rPr>
        <w:t>SECTION 2</w:t>
      </w:r>
      <w:r w:rsidRPr="00AE0F67">
        <w:rPr>
          <w:rFonts w:ascii="Calibri" w:hAnsi="Calibri" w:cs="Arial"/>
          <w:b/>
        </w:rPr>
        <w:t>:</w:t>
      </w:r>
      <w:r w:rsidRPr="00AE0F67">
        <w:rPr>
          <w:rFonts w:ascii="Calibri" w:hAnsi="Calibri" w:cs="Arial"/>
          <w:b/>
        </w:rPr>
        <w:tab/>
      </w:r>
      <w:r w:rsidRPr="00AE0F67">
        <w:rPr>
          <w:rFonts w:ascii="Calibri" w:hAnsi="Calibri" w:cs="Arial"/>
        </w:rPr>
        <w:t>That no existing business in the City may expand in any way that would establish the cultivation, processing, distribution or sale of medical marijuana for the duration of the moratorium period established this Ordinance.</w:t>
      </w:r>
    </w:p>
    <w:p w:rsidR="00A8089B" w:rsidRDefault="00A8089B" w:rsidP="009921A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cs="Arial"/>
          <w:sz w:val="24"/>
        </w:rPr>
      </w:pPr>
      <w:r w:rsidRPr="00AE0F67">
        <w:rPr>
          <w:rFonts w:ascii="Calibri" w:hAnsi="Calibri" w:cs="Arial"/>
          <w:b/>
          <w:sz w:val="24"/>
          <w:u w:val="single"/>
        </w:rPr>
        <w:t>SECTION 3</w:t>
      </w:r>
      <w:r w:rsidRPr="00AE0F67">
        <w:rPr>
          <w:rFonts w:ascii="Calibri" w:hAnsi="Calibri" w:cs="Arial"/>
          <w:b/>
          <w:sz w:val="24"/>
        </w:rPr>
        <w:t>:</w:t>
      </w:r>
      <w:r w:rsidRPr="00AE0F67">
        <w:rPr>
          <w:rFonts w:ascii="Calibri" w:hAnsi="Calibri" w:cs="Arial"/>
          <w:b/>
          <w:sz w:val="24"/>
        </w:rPr>
        <w:tab/>
      </w:r>
      <w:r w:rsidRPr="00AE0F67">
        <w:rPr>
          <w:rFonts w:ascii="Calibri" w:hAnsi="Calibri" w:cs="Arial"/>
          <w:b/>
          <w:sz w:val="24"/>
        </w:rPr>
        <w:tab/>
      </w:r>
      <w:r w:rsidRPr="00AE0F67">
        <w:rPr>
          <w:rFonts w:ascii="Calibri" w:hAnsi="Calibri" w:cs="Arial"/>
          <w:sz w:val="24"/>
        </w:rPr>
        <w:t xml:space="preserve">That upon the expiration of the </w:t>
      </w:r>
      <w:r>
        <w:rPr>
          <w:rFonts w:ascii="Calibri" w:hAnsi="Calibri" w:cs="Arial"/>
          <w:sz w:val="24"/>
        </w:rPr>
        <w:t xml:space="preserve">eighteen </w:t>
      </w:r>
      <w:r w:rsidRPr="00AE0F67">
        <w:rPr>
          <w:rFonts w:ascii="Calibri" w:hAnsi="Calibri" w:cs="Arial"/>
          <w:sz w:val="24"/>
        </w:rPr>
        <w:t>(</w:t>
      </w:r>
      <w:r>
        <w:rPr>
          <w:rFonts w:ascii="Calibri" w:hAnsi="Calibri" w:cs="Arial"/>
          <w:sz w:val="24"/>
        </w:rPr>
        <w:t xml:space="preserve">18) </w:t>
      </w:r>
      <w:r w:rsidRPr="00AE0F67">
        <w:rPr>
          <w:rFonts w:ascii="Calibri" w:hAnsi="Calibri" w:cs="Arial"/>
          <w:sz w:val="24"/>
        </w:rPr>
        <w:t>month moratorium, Council may lift said moratorium by vote in accordance with Council Rules and applicable law, but that the moratorium shall remain in place until Council affirmatively takes such action to lift it.</w:t>
      </w:r>
      <w:r>
        <w:rPr>
          <w:rFonts w:ascii="Calibri" w:hAnsi="Calibri" w:cs="Arial"/>
          <w:sz w:val="24"/>
        </w:rPr>
        <w:t xml:space="preserve">  It is the intent of City Council to revisit this issue no later than the end of the sixteenth (16) month following the effective date of this ordinance.</w:t>
      </w:r>
    </w:p>
    <w:p w:rsidR="00A8089B" w:rsidRPr="00AE0F67" w:rsidRDefault="00A8089B" w:rsidP="003822A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cs="Arial"/>
          <w:sz w:val="24"/>
        </w:rPr>
      </w:pPr>
      <w:r>
        <w:rPr>
          <w:rFonts w:ascii="Calibri" w:hAnsi="Calibri" w:cs="Arial"/>
          <w:sz w:val="24"/>
        </w:rPr>
        <w:tab/>
      </w:r>
      <w:r>
        <w:rPr>
          <w:rFonts w:ascii="Calibri" w:hAnsi="Calibri" w:cs="Arial"/>
          <w:sz w:val="24"/>
        </w:rPr>
        <w:tab/>
      </w:r>
      <w:r>
        <w:rPr>
          <w:rFonts w:ascii="Calibri" w:hAnsi="Calibri" w:cs="Arial"/>
          <w:sz w:val="24"/>
        </w:rPr>
        <w:tab/>
      </w:r>
    </w:p>
    <w:p w:rsidR="00A8089B" w:rsidRPr="00AE0F67" w:rsidRDefault="00A8089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4"/>
        </w:rPr>
      </w:pPr>
    </w:p>
    <w:p w:rsidR="00A8089B" w:rsidRPr="00AE0F67" w:rsidRDefault="00A8089B" w:rsidP="003822A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jc w:val="both"/>
        <w:rPr>
          <w:rFonts w:ascii="Calibri" w:hAnsi="Calibri" w:cs="Arial"/>
          <w:sz w:val="24"/>
        </w:rPr>
      </w:pPr>
      <w:r w:rsidRPr="00AE0F67">
        <w:rPr>
          <w:rFonts w:ascii="Calibri" w:hAnsi="Calibri" w:cs="Arial"/>
          <w:b/>
          <w:sz w:val="24"/>
          <w:u w:val="single"/>
        </w:rPr>
        <w:t>SECTION 4</w:t>
      </w:r>
      <w:r w:rsidRPr="00AE0F67">
        <w:rPr>
          <w:rFonts w:ascii="Calibri" w:hAnsi="Calibri" w:cs="Arial"/>
          <w:b/>
          <w:sz w:val="24"/>
        </w:rPr>
        <w:t xml:space="preserve">: </w:t>
      </w:r>
      <w:r w:rsidRPr="00AE0F67">
        <w:rPr>
          <w:rFonts w:ascii="Calibri" w:hAnsi="Calibri" w:cs="Arial"/>
          <w:sz w:val="24"/>
        </w:rPr>
        <w:tab/>
      </w:r>
      <w:r w:rsidRPr="00AE0F67">
        <w:rPr>
          <w:rFonts w:ascii="Calibri" w:hAnsi="Calibri" w:cs="Arial"/>
          <w:sz w:val="24"/>
        </w:rPr>
        <w:tab/>
        <w:t xml:space="preserve">That this Ordinance is declared to be an emergency measure necessary for the immediate preservation of the public peace, health, or safety, such necessity arising so that the moratorium upon the cultivation, processing or retail dispensing of marijuana for medical purposes be in place prior to any potential user vesting rights to conduct such activities, and therefore this Ordinance shall be effective immediately upon passage.  </w:t>
      </w:r>
    </w:p>
    <w:p w:rsidR="00A8089B" w:rsidRDefault="00A8089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4"/>
        </w:rPr>
      </w:pPr>
    </w:p>
    <w:p w:rsidR="00A8089B" w:rsidRDefault="00A8089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4"/>
        </w:rPr>
      </w:pPr>
    </w:p>
    <w:p w:rsidR="00A8089B" w:rsidRDefault="00A8089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4"/>
        </w:rPr>
      </w:pPr>
    </w:p>
    <w:p w:rsidR="00A8089B" w:rsidRPr="00074ACD" w:rsidRDefault="00A8089B" w:rsidP="00AE0F67">
      <w:pPr>
        <w:ind w:firstLine="720"/>
        <w:rPr>
          <w:rFonts w:ascii="Calibri" w:hAnsi="Calibri"/>
          <w:sz w:val="24"/>
        </w:rPr>
      </w:pPr>
      <w:r w:rsidRPr="00074ACD">
        <w:rPr>
          <w:rFonts w:ascii="Calibri" w:hAnsi="Calibri"/>
          <w:sz w:val="24"/>
        </w:rPr>
        <w:t>Passed:__________, 2016</w:t>
      </w:r>
    </w:p>
    <w:p w:rsidR="00A8089B" w:rsidRPr="00074ACD" w:rsidRDefault="00A8089B" w:rsidP="00AE0F67">
      <w:pPr>
        <w:ind w:left="4320" w:firstLine="720"/>
        <w:rPr>
          <w:rFonts w:ascii="Calibri" w:hAnsi="Calibri"/>
          <w:sz w:val="24"/>
        </w:rPr>
      </w:pPr>
      <w:r w:rsidRPr="00074ACD">
        <w:rPr>
          <w:rFonts w:ascii="Calibri" w:hAnsi="Calibri"/>
          <w:sz w:val="24"/>
        </w:rPr>
        <w:t>_________________________</w:t>
      </w:r>
    </w:p>
    <w:p w:rsidR="00A8089B" w:rsidRPr="00074ACD" w:rsidRDefault="00A8089B" w:rsidP="00AE0F67">
      <w:pPr>
        <w:ind w:left="4320" w:firstLine="720"/>
        <w:rPr>
          <w:rFonts w:ascii="Calibri" w:hAnsi="Calibri"/>
          <w:sz w:val="24"/>
        </w:rPr>
      </w:pPr>
      <w:r w:rsidRPr="00074ACD">
        <w:rPr>
          <w:rFonts w:ascii="Calibri" w:hAnsi="Calibri"/>
          <w:sz w:val="24"/>
        </w:rPr>
        <w:t>Tim Madison, President of Council</w:t>
      </w:r>
    </w:p>
    <w:p w:rsidR="00A8089B" w:rsidRPr="00074ACD" w:rsidRDefault="00A8089B" w:rsidP="00AE0F67">
      <w:pPr>
        <w:ind w:firstLine="720"/>
        <w:rPr>
          <w:rFonts w:ascii="Calibri" w:hAnsi="Calibri"/>
          <w:sz w:val="24"/>
        </w:rPr>
      </w:pPr>
    </w:p>
    <w:p w:rsidR="00A8089B" w:rsidRPr="00074ACD" w:rsidRDefault="00A8089B" w:rsidP="00AE0F67">
      <w:pPr>
        <w:ind w:firstLine="720"/>
        <w:rPr>
          <w:rFonts w:ascii="Calibri" w:hAnsi="Calibri"/>
          <w:sz w:val="24"/>
        </w:rPr>
      </w:pPr>
      <w:r w:rsidRPr="00074ACD">
        <w:rPr>
          <w:rFonts w:ascii="Calibri" w:hAnsi="Calibri"/>
          <w:sz w:val="24"/>
        </w:rPr>
        <w:t>Attest:_____________________</w:t>
      </w:r>
    </w:p>
    <w:p w:rsidR="00A8089B" w:rsidRPr="00074ACD" w:rsidRDefault="00A8089B" w:rsidP="00AE0F67">
      <w:pPr>
        <w:ind w:firstLine="720"/>
        <w:rPr>
          <w:rFonts w:ascii="Calibri" w:hAnsi="Calibri"/>
          <w:sz w:val="24"/>
        </w:rPr>
      </w:pPr>
      <w:r w:rsidRPr="00074ACD">
        <w:rPr>
          <w:rFonts w:ascii="Calibri" w:hAnsi="Calibri"/>
          <w:sz w:val="24"/>
        </w:rPr>
        <w:t xml:space="preserve">          William Harvey, Clerk of Council</w:t>
      </w:r>
    </w:p>
    <w:p w:rsidR="00A8089B" w:rsidRPr="00074ACD" w:rsidRDefault="00A8089B" w:rsidP="00AE0F67">
      <w:pPr>
        <w:ind w:firstLine="720"/>
        <w:rPr>
          <w:rFonts w:ascii="Calibri" w:hAnsi="Calibri"/>
          <w:sz w:val="24"/>
        </w:rPr>
      </w:pPr>
    </w:p>
    <w:p w:rsidR="00A8089B" w:rsidRPr="00074ACD" w:rsidRDefault="00A8089B" w:rsidP="00AE0F67">
      <w:pPr>
        <w:ind w:firstLine="720"/>
        <w:rPr>
          <w:rFonts w:ascii="Calibri" w:hAnsi="Calibri"/>
          <w:sz w:val="24"/>
        </w:rPr>
      </w:pPr>
      <w:r w:rsidRPr="00074ACD">
        <w:rPr>
          <w:rFonts w:ascii="Calibri" w:hAnsi="Calibri"/>
          <w:sz w:val="24"/>
        </w:rPr>
        <w:tab/>
      </w:r>
      <w:r w:rsidRPr="00074ACD">
        <w:rPr>
          <w:rFonts w:ascii="Calibri" w:hAnsi="Calibri"/>
          <w:sz w:val="24"/>
        </w:rPr>
        <w:tab/>
      </w:r>
      <w:r w:rsidRPr="00074ACD">
        <w:rPr>
          <w:rFonts w:ascii="Calibri" w:hAnsi="Calibri"/>
          <w:sz w:val="24"/>
        </w:rPr>
        <w:tab/>
      </w:r>
      <w:r w:rsidRPr="00074ACD">
        <w:rPr>
          <w:rFonts w:ascii="Calibri" w:hAnsi="Calibri"/>
          <w:sz w:val="24"/>
        </w:rPr>
        <w:tab/>
      </w:r>
      <w:r w:rsidRPr="00074ACD">
        <w:rPr>
          <w:rFonts w:ascii="Calibri" w:hAnsi="Calibri"/>
          <w:sz w:val="24"/>
        </w:rPr>
        <w:tab/>
      </w:r>
      <w:r w:rsidRPr="00074ACD">
        <w:rPr>
          <w:rFonts w:ascii="Calibri" w:hAnsi="Calibri"/>
          <w:sz w:val="24"/>
        </w:rPr>
        <w:tab/>
        <w:t>Approved:___________, 2016</w:t>
      </w:r>
    </w:p>
    <w:p w:rsidR="00A8089B" w:rsidRPr="00074ACD" w:rsidRDefault="00A8089B" w:rsidP="00AE0F67">
      <w:pPr>
        <w:ind w:firstLine="720"/>
        <w:rPr>
          <w:rFonts w:ascii="Calibri" w:hAnsi="Calibri"/>
          <w:sz w:val="24"/>
        </w:rPr>
      </w:pPr>
    </w:p>
    <w:p w:rsidR="00A8089B" w:rsidRPr="00074ACD" w:rsidRDefault="00A8089B" w:rsidP="00AE0F67">
      <w:pPr>
        <w:ind w:firstLine="720"/>
        <w:rPr>
          <w:rFonts w:ascii="Calibri" w:hAnsi="Calibri"/>
          <w:sz w:val="24"/>
        </w:rPr>
      </w:pPr>
    </w:p>
    <w:p w:rsidR="00A8089B" w:rsidRPr="00074ACD" w:rsidRDefault="00A8089B" w:rsidP="00AE0F67">
      <w:pPr>
        <w:ind w:firstLine="720"/>
        <w:rPr>
          <w:rFonts w:ascii="Calibri" w:hAnsi="Calibri"/>
          <w:sz w:val="24"/>
        </w:rPr>
      </w:pPr>
      <w:r w:rsidRPr="00074ACD">
        <w:rPr>
          <w:rFonts w:ascii="Calibri" w:hAnsi="Calibri"/>
          <w:sz w:val="24"/>
        </w:rPr>
        <w:tab/>
      </w:r>
      <w:r w:rsidRPr="00074ACD">
        <w:rPr>
          <w:rFonts w:ascii="Calibri" w:hAnsi="Calibri"/>
          <w:sz w:val="24"/>
        </w:rPr>
        <w:tab/>
      </w:r>
      <w:r w:rsidRPr="00074ACD">
        <w:rPr>
          <w:rFonts w:ascii="Calibri" w:hAnsi="Calibri"/>
          <w:sz w:val="24"/>
        </w:rPr>
        <w:tab/>
      </w:r>
      <w:r w:rsidRPr="00074ACD">
        <w:rPr>
          <w:rFonts w:ascii="Calibri" w:hAnsi="Calibri"/>
          <w:sz w:val="24"/>
        </w:rPr>
        <w:tab/>
      </w:r>
      <w:r w:rsidRPr="00074ACD">
        <w:rPr>
          <w:rFonts w:ascii="Calibri" w:hAnsi="Calibri"/>
          <w:sz w:val="24"/>
        </w:rPr>
        <w:tab/>
      </w:r>
      <w:r w:rsidRPr="00074ACD">
        <w:rPr>
          <w:rFonts w:ascii="Calibri" w:hAnsi="Calibri"/>
          <w:sz w:val="24"/>
        </w:rPr>
        <w:tab/>
        <w:t>_______________________</w:t>
      </w:r>
    </w:p>
    <w:p w:rsidR="00A8089B" w:rsidRPr="00074ACD" w:rsidRDefault="00A8089B" w:rsidP="00AE0F67">
      <w:pPr>
        <w:ind w:firstLine="720"/>
        <w:rPr>
          <w:rFonts w:ascii="Calibri" w:hAnsi="Calibri"/>
          <w:sz w:val="24"/>
        </w:rPr>
      </w:pPr>
      <w:r w:rsidRPr="00074ACD">
        <w:rPr>
          <w:rFonts w:ascii="Calibri" w:hAnsi="Calibri"/>
          <w:sz w:val="24"/>
        </w:rPr>
        <w:tab/>
      </w:r>
      <w:r w:rsidRPr="00074ACD">
        <w:rPr>
          <w:rFonts w:ascii="Calibri" w:hAnsi="Calibri"/>
          <w:sz w:val="24"/>
        </w:rPr>
        <w:tab/>
      </w:r>
      <w:r w:rsidRPr="00074ACD">
        <w:rPr>
          <w:rFonts w:ascii="Calibri" w:hAnsi="Calibri"/>
          <w:sz w:val="24"/>
        </w:rPr>
        <w:tab/>
      </w:r>
      <w:r w:rsidRPr="00074ACD">
        <w:rPr>
          <w:rFonts w:ascii="Calibri" w:hAnsi="Calibri"/>
          <w:sz w:val="24"/>
        </w:rPr>
        <w:tab/>
      </w:r>
      <w:r w:rsidRPr="00074ACD">
        <w:rPr>
          <w:rFonts w:ascii="Calibri" w:hAnsi="Calibri"/>
          <w:sz w:val="24"/>
        </w:rPr>
        <w:tab/>
      </w:r>
      <w:r w:rsidRPr="00074ACD">
        <w:rPr>
          <w:rFonts w:ascii="Calibri" w:hAnsi="Calibri"/>
          <w:sz w:val="24"/>
        </w:rPr>
        <w:tab/>
        <w:t>Ben Kessler, Mayor</w:t>
      </w:r>
    </w:p>
    <w:p w:rsidR="00A8089B" w:rsidRPr="00074ACD" w:rsidRDefault="00A8089B" w:rsidP="00AE0F67">
      <w:pPr>
        <w:ind w:firstLine="720"/>
        <w:rPr>
          <w:rFonts w:ascii="Calibri" w:hAnsi="Calibri"/>
          <w:sz w:val="24"/>
        </w:rPr>
      </w:pPr>
    </w:p>
    <w:p w:rsidR="00A8089B" w:rsidRPr="00074ACD" w:rsidRDefault="00A8089B" w:rsidP="00AE0F67">
      <w:pPr>
        <w:ind w:firstLine="720"/>
        <w:rPr>
          <w:rFonts w:ascii="Calibri" w:hAnsi="Calibri"/>
          <w:sz w:val="24"/>
        </w:rPr>
      </w:pPr>
    </w:p>
    <w:p w:rsidR="00A8089B" w:rsidRDefault="00A8089B" w:rsidP="00AE0F67">
      <w:pPr>
        <w:ind w:firstLine="720"/>
        <w:rPr>
          <w:rFonts w:ascii="Calibri" w:hAnsi="Calibri"/>
          <w:sz w:val="24"/>
        </w:rPr>
      </w:pPr>
      <w:r w:rsidRPr="00074ACD">
        <w:rPr>
          <w:rFonts w:ascii="Calibri" w:hAnsi="Calibri"/>
          <w:sz w:val="24"/>
        </w:rPr>
        <w:t>First Reading:</w:t>
      </w:r>
      <w:r>
        <w:rPr>
          <w:rFonts w:ascii="Calibri" w:hAnsi="Calibri"/>
          <w:sz w:val="24"/>
        </w:rPr>
        <w:t xml:space="preserve">  9/27/16</w:t>
      </w:r>
    </w:p>
    <w:p w:rsidR="00A8089B" w:rsidRDefault="00A8089B" w:rsidP="00AE0F67">
      <w:pPr>
        <w:ind w:firstLine="720"/>
        <w:rPr>
          <w:rFonts w:ascii="Calibri" w:hAnsi="Calibri"/>
          <w:sz w:val="24"/>
        </w:rPr>
      </w:pPr>
      <w:r>
        <w:rPr>
          <w:rFonts w:ascii="Calibri" w:hAnsi="Calibri"/>
          <w:sz w:val="24"/>
        </w:rPr>
        <w:t>Second Reading:</w:t>
      </w:r>
    </w:p>
    <w:p w:rsidR="00A8089B" w:rsidRPr="00074ACD" w:rsidRDefault="00A8089B" w:rsidP="00AE0F67">
      <w:pPr>
        <w:ind w:firstLine="720"/>
        <w:rPr>
          <w:rFonts w:ascii="Calibri" w:hAnsi="Calibri"/>
          <w:sz w:val="24"/>
        </w:rPr>
      </w:pPr>
      <w:r>
        <w:rPr>
          <w:rFonts w:ascii="Calibri" w:hAnsi="Calibri"/>
          <w:sz w:val="24"/>
        </w:rPr>
        <w:t>Third Reading:</w:t>
      </w:r>
    </w:p>
    <w:p w:rsidR="00A8089B" w:rsidRPr="00AE0F67" w:rsidRDefault="00A8089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Arial"/>
          <w:sz w:val="24"/>
        </w:rPr>
      </w:pPr>
    </w:p>
    <w:sectPr w:rsidR="00A8089B" w:rsidRPr="00AE0F67" w:rsidSect="00AE0F67">
      <w:footerReference w:type="default" r:id="rId6"/>
      <w:endnotePr>
        <w:numFmt w:val="decimal"/>
      </w:endnotePr>
      <w:pgSz w:w="12240" w:h="15840"/>
      <w:pgMar w:top="1440" w:right="1440" w:bottom="1440" w:left="1440" w:header="1440" w:footer="71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89B" w:rsidRDefault="00A8089B">
      <w:r>
        <w:separator/>
      </w:r>
    </w:p>
  </w:endnote>
  <w:endnote w:type="continuationSeparator" w:id="0">
    <w:p w:rsidR="00A8089B" w:rsidRDefault="00A808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89B" w:rsidRPr="00AE0F67" w:rsidRDefault="00A8089B" w:rsidP="00647FC7">
    <w:pPr>
      <w:pStyle w:val="Footer"/>
      <w:pBdr>
        <w:top w:val="single" w:sz="4" w:space="1" w:color="auto"/>
      </w:pBdr>
      <w:tabs>
        <w:tab w:val="clear" w:pos="8640"/>
        <w:tab w:val="right" w:pos="9360"/>
      </w:tabs>
      <w:rPr>
        <w:rFonts w:ascii="Calibri" w:hAnsi="Calibri"/>
        <w:b/>
      </w:rPr>
    </w:pPr>
    <w:r w:rsidRPr="00AE0F67">
      <w:rPr>
        <w:rFonts w:ascii="Calibri" w:hAnsi="Calibri"/>
        <w:b/>
      </w:rPr>
      <w:t>Ordinance</w:t>
    </w:r>
    <w:r>
      <w:rPr>
        <w:rFonts w:ascii="Calibri" w:hAnsi="Calibri"/>
        <w:b/>
      </w:rPr>
      <w:t xml:space="preserve"> 36</w:t>
    </w:r>
    <w:r w:rsidRPr="00AE0F67">
      <w:rPr>
        <w:rFonts w:ascii="Calibri" w:hAnsi="Calibri"/>
        <w:b/>
      </w:rPr>
      <w:t xml:space="preserve"> -16</w:t>
    </w:r>
    <w:r w:rsidRPr="00AE0F67">
      <w:rPr>
        <w:rFonts w:ascii="Calibri" w:hAnsi="Calibri"/>
        <w:b/>
      </w:rPr>
      <w:tab/>
    </w:r>
    <w:r w:rsidRPr="00AE0F67">
      <w:rPr>
        <w:rFonts w:ascii="Calibri" w:hAnsi="Calibri"/>
        <w:b/>
      </w:rPr>
      <w:tab/>
      <w:t xml:space="preserve">Page </w:t>
    </w:r>
    <w:r w:rsidRPr="00AE0F67">
      <w:rPr>
        <w:rFonts w:ascii="Calibri" w:hAnsi="Calibri"/>
        <w:b/>
      </w:rPr>
      <w:fldChar w:fldCharType="begin"/>
    </w:r>
    <w:r w:rsidRPr="00AE0F67">
      <w:rPr>
        <w:rFonts w:ascii="Calibri" w:hAnsi="Calibri"/>
        <w:b/>
      </w:rPr>
      <w:instrText xml:space="preserve"> PAGE </w:instrText>
    </w:r>
    <w:r w:rsidRPr="00AE0F67">
      <w:rPr>
        <w:rFonts w:ascii="Calibri" w:hAnsi="Calibri"/>
        <w:b/>
      </w:rPr>
      <w:fldChar w:fldCharType="separate"/>
    </w:r>
    <w:r>
      <w:rPr>
        <w:rFonts w:ascii="Calibri" w:hAnsi="Calibri"/>
        <w:b/>
        <w:noProof/>
      </w:rPr>
      <w:t>1</w:t>
    </w:r>
    <w:r w:rsidRPr="00AE0F67">
      <w:rPr>
        <w:rFonts w:ascii="Calibri" w:hAnsi="Calibri"/>
        <w:b/>
      </w:rPr>
      <w:fldChar w:fldCharType="end"/>
    </w:r>
    <w:r w:rsidRPr="00AE0F67">
      <w:rPr>
        <w:rFonts w:ascii="Calibri" w:hAnsi="Calibri"/>
        <w:b/>
      </w:rPr>
      <w:t xml:space="preserve"> of </w:t>
    </w:r>
    <w:r w:rsidRPr="00AE0F67">
      <w:rPr>
        <w:rFonts w:ascii="Calibri" w:hAnsi="Calibri"/>
        <w:b/>
      </w:rPr>
      <w:fldChar w:fldCharType="begin"/>
    </w:r>
    <w:r w:rsidRPr="00AE0F67">
      <w:rPr>
        <w:rFonts w:ascii="Calibri" w:hAnsi="Calibri"/>
        <w:b/>
      </w:rPr>
      <w:instrText xml:space="preserve"> NUMPAGES </w:instrText>
    </w:r>
    <w:r w:rsidRPr="00AE0F67">
      <w:rPr>
        <w:rFonts w:ascii="Calibri" w:hAnsi="Calibri"/>
        <w:b/>
      </w:rPr>
      <w:fldChar w:fldCharType="separate"/>
    </w:r>
    <w:r>
      <w:rPr>
        <w:rFonts w:ascii="Calibri" w:hAnsi="Calibri"/>
        <w:b/>
        <w:noProof/>
      </w:rPr>
      <w:t>3</w:t>
    </w:r>
    <w:r w:rsidRPr="00AE0F67">
      <w:rPr>
        <w:rFonts w:ascii="Calibri" w:hAnsi="Calibri"/>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89B" w:rsidRDefault="00A8089B">
      <w:r>
        <w:separator/>
      </w:r>
    </w:p>
  </w:footnote>
  <w:footnote w:type="continuationSeparator" w:id="0">
    <w:p w:rsidR="00A8089B" w:rsidRDefault="00A808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A3F"/>
    <w:rsid w:val="000077A1"/>
    <w:rsid w:val="00023E01"/>
    <w:rsid w:val="00031550"/>
    <w:rsid w:val="00041555"/>
    <w:rsid w:val="00042FE6"/>
    <w:rsid w:val="00074ACD"/>
    <w:rsid w:val="00081081"/>
    <w:rsid w:val="000B2B05"/>
    <w:rsid w:val="000C2149"/>
    <w:rsid w:val="000C6C48"/>
    <w:rsid w:val="000F1997"/>
    <w:rsid w:val="001620B4"/>
    <w:rsid w:val="0017385F"/>
    <w:rsid w:val="001813D2"/>
    <w:rsid w:val="001840C4"/>
    <w:rsid w:val="001843B8"/>
    <w:rsid w:val="00187970"/>
    <w:rsid w:val="00194A09"/>
    <w:rsid w:val="001962DF"/>
    <w:rsid w:val="001A053B"/>
    <w:rsid w:val="001C1802"/>
    <w:rsid w:val="001C3CD6"/>
    <w:rsid w:val="001D6039"/>
    <w:rsid w:val="002146E5"/>
    <w:rsid w:val="0023341D"/>
    <w:rsid w:val="00251CDB"/>
    <w:rsid w:val="00271D43"/>
    <w:rsid w:val="002A794B"/>
    <w:rsid w:val="002C06D9"/>
    <w:rsid w:val="00317228"/>
    <w:rsid w:val="00317A0D"/>
    <w:rsid w:val="00326F61"/>
    <w:rsid w:val="003652B6"/>
    <w:rsid w:val="003822A2"/>
    <w:rsid w:val="003928BC"/>
    <w:rsid w:val="00396FAA"/>
    <w:rsid w:val="003A65C7"/>
    <w:rsid w:val="003B4DD3"/>
    <w:rsid w:val="003C6848"/>
    <w:rsid w:val="003E2E0E"/>
    <w:rsid w:val="003F3E49"/>
    <w:rsid w:val="00403CFC"/>
    <w:rsid w:val="00413093"/>
    <w:rsid w:val="00423CE8"/>
    <w:rsid w:val="00435569"/>
    <w:rsid w:val="00452D7C"/>
    <w:rsid w:val="00454F7F"/>
    <w:rsid w:val="00466CDF"/>
    <w:rsid w:val="0047635C"/>
    <w:rsid w:val="00490022"/>
    <w:rsid w:val="004B4E2E"/>
    <w:rsid w:val="004B6C0A"/>
    <w:rsid w:val="004C38E7"/>
    <w:rsid w:val="004D209D"/>
    <w:rsid w:val="004E4F02"/>
    <w:rsid w:val="004E542F"/>
    <w:rsid w:val="004F093C"/>
    <w:rsid w:val="004F3C28"/>
    <w:rsid w:val="00507F2E"/>
    <w:rsid w:val="005339D0"/>
    <w:rsid w:val="00554C28"/>
    <w:rsid w:val="005917F3"/>
    <w:rsid w:val="005A19FD"/>
    <w:rsid w:val="005D6A8D"/>
    <w:rsid w:val="005F0373"/>
    <w:rsid w:val="00630F14"/>
    <w:rsid w:val="00646834"/>
    <w:rsid w:val="00647FC7"/>
    <w:rsid w:val="006B495C"/>
    <w:rsid w:val="006C15CE"/>
    <w:rsid w:val="006C40B7"/>
    <w:rsid w:val="006D3452"/>
    <w:rsid w:val="006F32D4"/>
    <w:rsid w:val="006F7F0A"/>
    <w:rsid w:val="00711E98"/>
    <w:rsid w:val="007306BE"/>
    <w:rsid w:val="0079070D"/>
    <w:rsid w:val="007C408C"/>
    <w:rsid w:val="007C6049"/>
    <w:rsid w:val="007E74E1"/>
    <w:rsid w:val="007F76CC"/>
    <w:rsid w:val="00802216"/>
    <w:rsid w:val="00813F87"/>
    <w:rsid w:val="00831F7D"/>
    <w:rsid w:val="008330E8"/>
    <w:rsid w:val="0085524F"/>
    <w:rsid w:val="00870CED"/>
    <w:rsid w:val="008948CD"/>
    <w:rsid w:val="008B3AF8"/>
    <w:rsid w:val="008C196E"/>
    <w:rsid w:val="008C3D4A"/>
    <w:rsid w:val="008C69BC"/>
    <w:rsid w:val="008E2EEA"/>
    <w:rsid w:val="008E56B9"/>
    <w:rsid w:val="00912F58"/>
    <w:rsid w:val="00937D0F"/>
    <w:rsid w:val="009519C8"/>
    <w:rsid w:val="00972907"/>
    <w:rsid w:val="00985607"/>
    <w:rsid w:val="009921AE"/>
    <w:rsid w:val="00996578"/>
    <w:rsid w:val="009A6896"/>
    <w:rsid w:val="009C5636"/>
    <w:rsid w:val="009D35C1"/>
    <w:rsid w:val="00A1630B"/>
    <w:rsid w:val="00A5250E"/>
    <w:rsid w:val="00A708D4"/>
    <w:rsid w:val="00A8089B"/>
    <w:rsid w:val="00AC64E1"/>
    <w:rsid w:val="00AE0F67"/>
    <w:rsid w:val="00AE36B4"/>
    <w:rsid w:val="00AE45B1"/>
    <w:rsid w:val="00AF0C53"/>
    <w:rsid w:val="00AF44C9"/>
    <w:rsid w:val="00B55C51"/>
    <w:rsid w:val="00B851CB"/>
    <w:rsid w:val="00BA176B"/>
    <w:rsid w:val="00BB6C8C"/>
    <w:rsid w:val="00BD5A3F"/>
    <w:rsid w:val="00C01097"/>
    <w:rsid w:val="00C0793B"/>
    <w:rsid w:val="00C115E7"/>
    <w:rsid w:val="00C20337"/>
    <w:rsid w:val="00C3745B"/>
    <w:rsid w:val="00C40931"/>
    <w:rsid w:val="00C56C24"/>
    <w:rsid w:val="00C70AE9"/>
    <w:rsid w:val="00C850D8"/>
    <w:rsid w:val="00C952C3"/>
    <w:rsid w:val="00CC117B"/>
    <w:rsid w:val="00CC5F0E"/>
    <w:rsid w:val="00CC6A89"/>
    <w:rsid w:val="00CD15B0"/>
    <w:rsid w:val="00CD4CFD"/>
    <w:rsid w:val="00D02FD0"/>
    <w:rsid w:val="00D04CA7"/>
    <w:rsid w:val="00D06C27"/>
    <w:rsid w:val="00D0778E"/>
    <w:rsid w:val="00D20FAC"/>
    <w:rsid w:val="00D619A8"/>
    <w:rsid w:val="00D62E27"/>
    <w:rsid w:val="00D71E74"/>
    <w:rsid w:val="00D724CC"/>
    <w:rsid w:val="00D77AFE"/>
    <w:rsid w:val="00D82E6A"/>
    <w:rsid w:val="00DA51CA"/>
    <w:rsid w:val="00DD7CE9"/>
    <w:rsid w:val="00E313A3"/>
    <w:rsid w:val="00E3244E"/>
    <w:rsid w:val="00E457B7"/>
    <w:rsid w:val="00E54FA4"/>
    <w:rsid w:val="00E5566A"/>
    <w:rsid w:val="00E5794A"/>
    <w:rsid w:val="00E728B7"/>
    <w:rsid w:val="00E76B51"/>
    <w:rsid w:val="00E810AE"/>
    <w:rsid w:val="00E93E10"/>
    <w:rsid w:val="00EB0CFF"/>
    <w:rsid w:val="00ED07FE"/>
    <w:rsid w:val="00ED2561"/>
    <w:rsid w:val="00EF423E"/>
    <w:rsid w:val="00F25217"/>
    <w:rsid w:val="00F263D2"/>
    <w:rsid w:val="00F34719"/>
    <w:rsid w:val="00F40CBB"/>
    <w:rsid w:val="00F43803"/>
    <w:rsid w:val="00F602FC"/>
    <w:rsid w:val="00F65CFA"/>
    <w:rsid w:val="00F967A9"/>
    <w:rsid w:val="00F97E6C"/>
    <w:rsid w:val="00FA2413"/>
    <w:rsid w:val="00FB208A"/>
    <w:rsid w:val="00FD57FA"/>
    <w:rsid w:val="00FD76A8"/>
    <w:rsid w:val="00FE014D"/>
    <w:rsid w:val="00FE2A06"/>
    <w:rsid w:val="00FE6AFA"/>
    <w:rsid w:val="00FE76AE"/>
    <w:rsid w:val="00FF18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CED"/>
    <w:pPr>
      <w:widowControl w:val="0"/>
      <w:autoSpaceDE w:val="0"/>
      <w:autoSpaceDN w:val="0"/>
      <w:adjustRightInd w:val="0"/>
    </w:pPr>
    <w:rPr>
      <w:sz w:val="20"/>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870CED"/>
    <w:rPr>
      <w:rFonts w:cs="Times New Roman"/>
    </w:rPr>
  </w:style>
  <w:style w:type="paragraph" w:styleId="Header">
    <w:name w:val="header"/>
    <w:basedOn w:val="Normal"/>
    <w:link w:val="HeaderChar"/>
    <w:uiPriority w:val="99"/>
    <w:rsid w:val="00870C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870CED"/>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
    <w:name w:val="Body Text"/>
    <w:basedOn w:val="Normal"/>
    <w:link w:val="BodyTextChar"/>
    <w:uiPriority w:val="99"/>
    <w:rsid w:val="00870CED"/>
    <w:pPr>
      <w:jc w:val="both"/>
    </w:pPr>
    <w:rPr>
      <w:sz w:val="24"/>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98560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584</Words>
  <Characters>3332</Characters>
  <Application>Microsoft Office Outlook</Application>
  <DocSecurity>0</DocSecurity>
  <Lines>0</Lines>
  <Paragraphs>0</Paragraphs>
  <ScaleCrop>false</ScaleCrop>
  <Company>City of Rocky River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dc:title>
  <dc:subject/>
  <dc:creator>City of Rocky River</dc:creator>
  <cp:keywords/>
  <dc:description/>
  <cp:lastModifiedBy>dmaynard</cp:lastModifiedBy>
  <cp:revision>2</cp:revision>
  <cp:lastPrinted>2016-10-21T13:40:00Z</cp:lastPrinted>
  <dcterms:created xsi:type="dcterms:W3CDTF">2016-10-21T13:41:00Z</dcterms:created>
  <dcterms:modified xsi:type="dcterms:W3CDTF">2016-10-21T13:41:00Z</dcterms:modified>
</cp:coreProperties>
</file>