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742" w:rsidRDefault="00861742" w:rsidP="00D37ACB">
      <w:pPr>
        <w:spacing w:before="0" w:beforeAutospacing="0" w:after="0" w:afterAutospacing="0"/>
        <w:jc w:val="left"/>
        <w:rPr>
          <w:rFonts w:ascii="Arial" w:hAnsi="Arial" w:cs="Arial"/>
          <w:b/>
          <w:sz w:val="28"/>
        </w:rPr>
      </w:pPr>
      <w:bookmarkStart w:id="0" w:name="_Toc262560805"/>
      <w:bookmarkStart w:id="1" w:name="_Toc262561038"/>
      <w:bookmarkStart w:id="2" w:name="_Toc309200260"/>
      <w:r w:rsidRPr="00ED467C">
        <w:rPr>
          <w:rFonts w:ascii="Arial" w:hAnsi="Arial" w:cs="Arial"/>
          <w:b/>
          <w:sz w:val="28"/>
        </w:rPr>
        <w:br/>
      </w:r>
      <w:bookmarkEnd w:id="0"/>
      <w:bookmarkEnd w:id="1"/>
      <w:bookmarkEnd w:id="2"/>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Resolution 13-12</w:t>
      </w:r>
    </w:p>
    <w:p w:rsidR="00861742" w:rsidRDefault="00861742" w:rsidP="00D37ACB">
      <w:pPr>
        <w:spacing w:before="0" w:beforeAutospacing="0" w:after="0" w:afterAutospacing="0"/>
        <w:jc w:val="left"/>
        <w:rPr>
          <w:rFonts w:ascii="Arial" w:hAnsi="Arial" w:cs="Arial"/>
          <w:b/>
          <w:sz w:val="28"/>
        </w:rPr>
      </w:pPr>
    </w:p>
    <w:p w:rsidR="00861742" w:rsidRDefault="00861742" w:rsidP="00D37ACB">
      <w:pPr>
        <w:spacing w:before="0" w:beforeAutospacing="0" w:after="0" w:afterAutospacing="0"/>
        <w:jc w:val="left"/>
        <w:rPr>
          <w:rFonts w:ascii="Arial" w:hAnsi="Arial" w:cs="Arial"/>
          <w:b/>
          <w:sz w:val="28"/>
        </w:rPr>
      </w:pPr>
    </w:p>
    <w:p w:rsidR="00861742" w:rsidRPr="00ED467C" w:rsidRDefault="00861742" w:rsidP="00D37ACB">
      <w:pPr>
        <w:spacing w:before="0" w:beforeAutospacing="0" w:after="0" w:afterAutospacing="0"/>
        <w:jc w:val="left"/>
        <w:rPr>
          <w:sz w:val="22"/>
        </w:rPr>
      </w:pPr>
    </w:p>
    <w:p w:rsidR="00861742" w:rsidRPr="00ED467C" w:rsidRDefault="00861742" w:rsidP="00D37ACB">
      <w:pPr>
        <w:spacing w:before="0" w:beforeAutospacing="0" w:after="0" w:afterAutospacing="0"/>
        <w:jc w:val="left"/>
        <w:rPr>
          <w:sz w:val="22"/>
        </w:rPr>
      </w:pPr>
    </w:p>
    <w:p w:rsidR="00861742" w:rsidRDefault="00861742" w:rsidP="00D37ACB">
      <w:pPr>
        <w:spacing w:before="0" w:beforeAutospacing="0" w:after="0" w:afterAutospacing="0"/>
        <w:jc w:val="left"/>
        <w:rPr>
          <w:rFonts w:ascii="Calibri" w:hAnsi="Calibri"/>
        </w:rPr>
      </w:pPr>
      <w:r>
        <w:rPr>
          <w:rFonts w:ascii="Calibri" w:hAnsi="Calibri"/>
        </w:rPr>
        <w:t>Introduced by:  Anne Lewis</w:t>
      </w:r>
    </w:p>
    <w:p w:rsidR="00861742" w:rsidRDefault="00861742" w:rsidP="00D37ACB">
      <w:pPr>
        <w:spacing w:before="0" w:beforeAutospacing="0" w:after="0" w:afterAutospacing="0"/>
        <w:jc w:val="left"/>
        <w:rPr>
          <w:rFonts w:ascii="Calibri" w:hAnsi="Calibri"/>
        </w:rPr>
      </w:pPr>
    </w:p>
    <w:p w:rsidR="00861742" w:rsidRDefault="00861742" w:rsidP="00D37ACB">
      <w:pPr>
        <w:spacing w:before="0" w:beforeAutospacing="0" w:after="0" w:afterAutospacing="0"/>
        <w:jc w:val="left"/>
        <w:rPr>
          <w:rFonts w:ascii="Calibri" w:hAnsi="Calibri"/>
        </w:rPr>
      </w:pPr>
    </w:p>
    <w:p w:rsidR="00861742" w:rsidRDefault="00861742" w:rsidP="00D37ACB">
      <w:pPr>
        <w:spacing w:before="0" w:beforeAutospacing="0" w:after="0" w:afterAutospacing="0"/>
        <w:jc w:val="left"/>
        <w:rPr>
          <w:rFonts w:ascii="Calibri" w:hAnsi="Calibri"/>
        </w:rPr>
      </w:pPr>
    </w:p>
    <w:p w:rsidR="00861742" w:rsidRDefault="00861742" w:rsidP="00D37ACB">
      <w:pPr>
        <w:spacing w:before="0" w:beforeAutospacing="0" w:after="0" w:afterAutospacing="0"/>
        <w:jc w:val="left"/>
        <w:rPr>
          <w:rFonts w:ascii="Calibri" w:hAnsi="Calibri"/>
        </w:rPr>
      </w:pPr>
    </w:p>
    <w:p w:rsidR="00861742" w:rsidRDefault="00861742" w:rsidP="00D37ACB">
      <w:pPr>
        <w:spacing w:before="0" w:beforeAutospacing="0" w:after="0" w:afterAutospacing="0"/>
        <w:jc w:val="left"/>
        <w:rPr>
          <w:rFonts w:ascii="Calibri" w:hAnsi="Calibri"/>
        </w:rPr>
      </w:pPr>
    </w:p>
    <w:p w:rsidR="00861742" w:rsidRPr="002D2466" w:rsidRDefault="00861742" w:rsidP="00D37ACB">
      <w:pPr>
        <w:spacing w:before="0" w:beforeAutospacing="0" w:after="0" w:afterAutospacing="0"/>
        <w:jc w:val="left"/>
        <w:rPr>
          <w:rFonts w:ascii="Calibri" w:hAnsi="Calibri"/>
        </w:rPr>
      </w:pPr>
      <w:r>
        <w:rPr>
          <w:rFonts w:ascii="Calibri" w:hAnsi="Calibri"/>
        </w:rPr>
        <w:t xml:space="preserve">A Resolution to adopt the </w:t>
      </w:r>
      <w:r w:rsidRPr="002D2466">
        <w:rPr>
          <w:rFonts w:ascii="Calibri" w:hAnsi="Calibri"/>
          <w:i/>
        </w:rPr>
        <w:t>Franklin County Natural Hazards Mitigation Plan</w:t>
      </w:r>
      <w:r>
        <w:rPr>
          <w:rFonts w:ascii="Calibri" w:hAnsi="Calibri"/>
        </w:rPr>
        <w:t>.</w:t>
      </w:r>
    </w:p>
    <w:p w:rsidR="00861742" w:rsidRPr="002D2466" w:rsidRDefault="00861742" w:rsidP="00D37ACB">
      <w:pPr>
        <w:spacing w:before="0" w:beforeAutospacing="0" w:after="0" w:afterAutospacing="0"/>
        <w:jc w:val="left"/>
        <w:rPr>
          <w:rFonts w:ascii="Calibri" w:hAnsi="Calibri"/>
          <w:u w:val="single"/>
        </w:rPr>
      </w:pPr>
    </w:p>
    <w:p w:rsidR="00861742" w:rsidRPr="002D2466" w:rsidRDefault="00861742" w:rsidP="002D2466">
      <w:pPr>
        <w:spacing w:before="0" w:beforeAutospacing="0" w:after="0" w:afterAutospacing="0"/>
        <w:ind w:firstLine="720"/>
        <w:jc w:val="left"/>
        <w:rPr>
          <w:rFonts w:ascii="Calibri" w:hAnsi="Calibri"/>
        </w:rPr>
      </w:pPr>
      <w:r>
        <w:rPr>
          <w:rFonts w:ascii="Calibri" w:hAnsi="Calibri"/>
          <w:u w:val="single"/>
        </w:rPr>
        <w:t xml:space="preserve">Section 1. </w:t>
      </w:r>
      <w:r>
        <w:rPr>
          <w:rFonts w:ascii="Calibri" w:hAnsi="Calibri"/>
        </w:rPr>
        <w:t xml:space="preserve"> </w:t>
      </w:r>
      <w:r w:rsidRPr="002D2466">
        <w:rPr>
          <w:rFonts w:ascii="Calibri" w:hAnsi="Calibri"/>
        </w:rPr>
        <w:t xml:space="preserve"> Franklin County has a history of experiencing damage from flooding, tornadoes, severe summer weather, severe winter weather, and other hazards resulting in property loss, loss of life, economic hardship, and threats to public health and safety;</w:t>
      </w:r>
    </w:p>
    <w:p w:rsidR="00861742" w:rsidRPr="002D2466" w:rsidRDefault="00861742" w:rsidP="00D37ACB">
      <w:pPr>
        <w:spacing w:before="0" w:beforeAutospacing="0" w:after="0" w:afterAutospacing="0"/>
        <w:jc w:val="left"/>
        <w:rPr>
          <w:rFonts w:ascii="Calibri" w:hAnsi="Calibri"/>
        </w:rPr>
      </w:pPr>
    </w:p>
    <w:p w:rsidR="00861742" w:rsidRPr="002D2466" w:rsidRDefault="00861742" w:rsidP="00D37ACB">
      <w:pPr>
        <w:spacing w:before="0" w:beforeAutospacing="0" w:after="0" w:afterAutospacing="0"/>
        <w:ind w:firstLine="360"/>
        <w:jc w:val="left"/>
        <w:rPr>
          <w:rFonts w:ascii="Calibri" w:hAnsi="Calibri"/>
        </w:rPr>
      </w:pPr>
      <w:r>
        <w:rPr>
          <w:rFonts w:ascii="Calibri" w:hAnsi="Calibri"/>
        </w:rPr>
        <w:t xml:space="preserve"> </w:t>
      </w:r>
      <w:r>
        <w:rPr>
          <w:rFonts w:ascii="Calibri" w:hAnsi="Calibri"/>
        </w:rPr>
        <w:tab/>
        <w:t xml:space="preserve"> </w:t>
      </w:r>
      <w:r>
        <w:rPr>
          <w:rFonts w:ascii="Calibri" w:hAnsi="Calibri"/>
          <w:u w:val="single"/>
        </w:rPr>
        <w:t>Section 2.</w:t>
      </w:r>
      <w:r>
        <w:rPr>
          <w:rFonts w:ascii="Calibri" w:hAnsi="Calibri"/>
        </w:rPr>
        <w:t xml:space="preserve">  T</w:t>
      </w:r>
      <w:r w:rsidRPr="002D2466">
        <w:rPr>
          <w:rFonts w:ascii="Calibri" w:hAnsi="Calibri"/>
        </w:rPr>
        <w:t xml:space="preserve">he </w:t>
      </w:r>
      <w:r w:rsidRPr="002D2466">
        <w:rPr>
          <w:rFonts w:ascii="Calibri" w:hAnsi="Calibri"/>
          <w:i/>
          <w:iCs/>
        </w:rPr>
        <w:t xml:space="preserve">Franklin County Natural Hazards Mitigation Plan </w:t>
      </w:r>
      <w:r w:rsidRPr="002D2466">
        <w:rPr>
          <w:rFonts w:ascii="Calibri" w:hAnsi="Calibri"/>
        </w:rPr>
        <w:t>has been developed after more than a year of research and work done by Franklin County Emergency Management and Homeland Security and representatives of various local governmental agencies and stakeholder organizations; and</w:t>
      </w:r>
    </w:p>
    <w:p w:rsidR="00861742" w:rsidRPr="002D2466" w:rsidRDefault="00861742" w:rsidP="00D37ACB">
      <w:pPr>
        <w:spacing w:before="0" w:beforeAutospacing="0" w:after="0" w:afterAutospacing="0"/>
        <w:jc w:val="left"/>
        <w:rPr>
          <w:rFonts w:ascii="Calibri" w:hAnsi="Calibri"/>
        </w:rPr>
      </w:pPr>
    </w:p>
    <w:p w:rsidR="00861742" w:rsidRPr="002D2466" w:rsidRDefault="00861742" w:rsidP="002D2466">
      <w:pPr>
        <w:spacing w:before="0" w:beforeAutospacing="0" w:after="0" w:afterAutospacing="0"/>
        <w:ind w:firstLine="720"/>
        <w:jc w:val="left"/>
        <w:rPr>
          <w:rFonts w:ascii="Calibri" w:hAnsi="Calibri"/>
        </w:rPr>
      </w:pPr>
      <w:r>
        <w:rPr>
          <w:rFonts w:ascii="Calibri" w:hAnsi="Calibri"/>
          <w:u w:val="single"/>
        </w:rPr>
        <w:t>Section 3.</w:t>
      </w:r>
      <w:r>
        <w:rPr>
          <w:rFonts w:ascii="Calibri" w:hAnsi="Calibri"/>
        </w:rPr>
        <w:t xml:space="preserve">  T</w:t>
      </w:r>
      <w:r w:rsidRPr="002D2466">
        <w:rPr>
          <w:rFonts w:ascii="Calibri" w:hAnsi="Calibri"/>
        </w:rPr>
        <w:t xml:space="preserve">he plan recommends many mitigation actions, submitted by local jurisdictions designed to protect the people and property affected by the natural hazards that face </w:t>
      </w:r>
      <w:smartTag w:uri="urn:schemas-microsoft-com:office:smarttags" w:element="PlaceName">
        <w:smartTag w:uri="urn:schemas-microsoft-com:office:smarttags" w:element="place">
          <w:smartTag w:uri="urn:schemas-microsoft-com:office:smarttags" w:element="PlaceName">
            <w:r w:rsidRPr="002D2466">
              <w:rPr>
                <w:rFonts w:ascii="Calibri" w:hAnsi="Calibri"/>
              </w:rPr>
              <w:t>Franklin</w:t>
            </w:r>
          </w:smartTag>
          <w:r w:rsidRPr="002D2466">
            <w:rPr>
              <w:rFonts w:ascii="Calibri" w:hAnsi="Calibri"/>
            </w:rPr>
            <w:t xml:space="preserve"> </w:t>
          </w:r>
          <w:smartTag w:uri="urn:schemas-microsoft-com:office:smarttags" w:element="PlaceName">
            <w:r w:rsidRPr="002D2466">
              <w:rPr>
                <w:rFonts w:ascii="Calibri" w:hAnsi="Calibri"/>
              </w:rPr>
              <w:t>County</w:t>
            </w:r>
          </w:smartTag>
        </w:smartTag>
      </w:smartTag>
      <w:r w:rsidRPr="002D2466">
        <w:rPr>
          <w:rFonts w:ascii="Calibri" w:hAnsi="Calibri"/>
        </w:rPr>
        <w:t xml:space="preserve">; and </w:t>
      </w:r>
    </w:p>
    <w:p w:rsidR="00861742" w:rsidRPr="002D2466" w:rsidRDefault="00861742" w:rsidP="00D37ACB">
      <w:pPr>
        <w:spacing w:before="0" w:beforeAutospacing="0" w:after="0" w:afterAutospacing="0"/>
        <w:ind w:firstLine="720"/>
        <w:jc w:val="left"/>
        <w:rPr>
          <w:rFonts w:ascii="Calibri" w:hAnsi="Calibri"/>
        </w:rPr>
      </w:pPr>
    </w:p>
    <w:p w:rsidR="00861742" w:rsidRDefault="00861742" w:rsidP="002D2466">
      <w:pPr>
        <w:spacing w:before="0" w:beforeAutospacing="0" w:after="0" w:afterAutospacing="0"/>
        <w:ind w:firstLine="720"/>
        <w:jc w:val="left"/>
        <w:rPr>
          <w:rFonts w:ascii="Calibri" w:hAnsi="Calibri"/>
        </w:rPr>
      </w:pPr>
      <w:r w:rsidRPr="002D2466">
        <w:rPr>
          <w:rFonts w:ascii="Calibri" w:hAnsi="Calibri"/>
          <w:u w:val="single"/>
        </w:rPr>
        <w:t>Section 4</w:t>
      </w:r>
      <w:r>
        <w:rPr>
          <w:rFonts w:ascii="Calibri" w:hAnsi="Calibri"/>
        </w:rPr>
        <w:t>.  A</w:t>
      </w:r>
      <w:r w:rsidRPr="002D2466">
        <w:rPr>
          <w:rFonts w:ascii="Calibri" w:hAnsi="Calibri"/>
        </w:rPr>
        <w:t>doption of a natural hazards mitigation plan is a condition of eligibility to receive federal mitigation funds available through the Federal Emergency Management Agency; and</w:t>
      </w:r>
    </w:p>
    <w:p w:rsidR="00861742" w:rsidRPr="002D2466" w:rsidRDefault="00861742" w:rsidP="002D2466">
      <w:pPr>
        <w:ind w:firstLine="720"/>
        <w:rPr>
          <w:rFonts w:ascii="Calibri" w:hAnsi="Calibri"/>
        </w:rPr>
      </w:pPr>
      <w:r w:rsidRPr="002D2466">
        <w:rPr>
          <w:rFonts w:ascii="Calibri" w:hAnsi="Calibri"/>
          <w:u w:val="single"/>
        </w:rPr>
        <w:t xml:space="preserve">Section </w:t>
      </w:r>
      <w:r>
        <w:rPr>
          <w:rFonts w:ascii="Calibri" w:hAnsi="Calibri"/>
          <w:u w:val="single"/>
        </w:rPr>
        <w:t>5</w:t>
      </w:r>
      <w:r w:rsidRPr="002D2466">
        <w:rPr>
          <w:rFonts w:ascii="Calibri" w:hAnsi="Calibri"/>
        </w:rPr>
        <w:t>.</w:t>
      </w:r>
      <w:r>
        <w:rPr>
          <w:rFonts w:ascii="Calibri" w:hAnsi="Calibri"/>
        </w:rPr>
        <w:t xml:space="preserve">  </w:t>
      </w:r>
      <w:r w:rsidRPr="002D2466">
        <w:rPr>
          <w:rFonts w:ascii="Calibri" w:hAnsi="Calibri"/>
        </w:rPr>
        <w:t>That this ordinance shall be in full force and effect from and after the earliest date permitted by law.</w:t>
      </w:r>
    </w:p>
    <w:p w:rsidR="00861742" w:rsidRDefault="00861742" w:rsidP="002D2466">
      <w:pPr>
        <w:spacing w:before="0" w:beforeAutospacing="0" w:after="0" w:afterAutospacing="0"/>
        <w:ind w:firstLine="720"/>
        <w:jc w:val="left"/>
        <w:rPr>
          <w:rFonts w:ascii="Calibri" w:hAnsi="Calibri"/>
          <w:i/>
          <w:iCs/>
        </w:rPr>
      </w:pPr>
      <w:r w:rsidRPr="002D2466">
        <w:rPr>
          <w:rFonts w:ascii="Calibri" w:hAnsi="Calibri"/>
          <w:b/>
        </w:rPr>
        <w:t>NOW THEREFORE BE IT RESOLVED</w:t>
      </w:r>
      <w:r w:rsidRPr="002D2466">
        <w:rPr>
          <w:rFonts w:ascii="Calibri" w:hAnsi="Calibri"/>
        </w:rPr>
        <w:t xml:space="preserve"> </w:t>
      </w:r>
      <w:r>
        <w:rPr>
          <w:rFonts w:ascii="Calibri" w:hAnsi="Calibri"/>
        </w:rPr>
        <w:t xml:space="preserve">that the Bexley City Council, </w:t>
      </w:r>
      <w:smartTag w:uri="urn:schemas-microsoft-com:office:smarttags" w:element="City">
        <w:r>
          <w:rPr>
            <w:rFonts w:ascii="Calibri" w:hAnsi="Calibri"/>
          </w:rPr>
          <w:t>Bexley</w:t>
        </w:r>
      </w:smartTag>
      <w:r>
        <w:rPr>
          <w:rFonts w:ascii="Calibri" w:hAnsi="Calibri"/>
        </w:rPr>
        <w:t xml:space="preserve">, </w:t>
      </w:r>
      <w:smartTag w:uri="urn:schemas-microsoft-com:office:smarttags" w:element="State">
        <w:r>
          <w:rPr>
            <w:rFonts w:ascii="Calibri" w:hAnsi="Calibri"/>
          </w:rPr>
          <w:t>Ohio</w:t>
        </w:r>
      </w:smartTag>
      <w:r>
        <w:rPr>
          <w:rFonts w:ascii="Calibri" w:hAnsi="Calibri"/>
        </w:rPr>
        <w:t xml:space="preserve"> </w:t>
      </w:r>
      <w:r w:rsidRPr="002D2466">
        <w:rPr>
          <w:rFonts w:ascii="Calibri" w:hAnsi="Calibri"/>
        </w:rPr>
        <w:t xml:space="preserve">does hereby adopt the </w:t>
      </w:r>
      <w:smartTag w:uri="urn:schemas-microsoft-com:office:smarttags" w:element="place">
        <w:smartTag w:uri="urn:schemas-microsoft-com:office:smarttags" w:element="PlaceName">
          <w:r w:rsidRPr="002D2466">
            <w:rPr>
              <w:rFonts w:ascii="Calibri" w:hAnsi="Calibri"/>
              <w:i/>
              <w:iCs/>
            </w:rPr>
            <w:t>Franklin</w:t>
          </w:r>
        </w:smartTag>
        <w:r w:rsidRPr="002D2466">
          <w:rPr>
            <w:rFonts w:ascii="Calibri" w:hAnsi="Calibri"/>
            <w:i/>
            <w:iCs/>
          </w:rPr>
          <w:t xml:space="preserve"> </w:t>
        </w:r>
        <w:smartTag w:uri="urn:schemas-microsoft-com:office:smarttags" w:element="place">
          <w:r w:rsidRPr="002D2466">
            <w:rPr>
              <w:rFonts w:ascii="Calibri" w:hAnsi="Calibri"/>
              <w:i/>
              <w:iCs/>
            </w:rPr>
            <w:t>County</w:t>
          </w:r>
        </w:smartTag>
      </w:smartTag>
      <w:r w:rsidRPr="002D2466">
        <w:rPr>
          <w:rFonts w:ascii="Calibri" w:hAnsi="Calibri"/>
          <w:i/>
          <w:iCs/>
        </w:rPr>
        <w:t xml:space="preserve"> Natural Hazards Mitigation Plan.</w:t>
      </w:r>
    </w:p>
    <w:p w:rsidR="00861742" w:rsidRPr="00F45301" w:rsidRDefault="00861742" w:rsidP="002D2466">
      <w:r>
        <w:tab/>
      </w:r>
      <w:r>
        <w:tab/>
      </w:r>
      <w:r>
        <w:tab/>
      </w:r>
      <w:r>
        <w:tab/>
      </w:r>
      <w:r>
        <w:tab/>
      </w:r>
      <w:r>
        <w:tab/>
      </w:r>
      <w:r>
        <w:tab/>
      </w:r>
    </w:p>
    <w:p w:rsidR="00861742" w:rsidRDefault="00861742" w:rsidP="002D2466"/>
    <w:p w:rsidR="00861742" w:rsidRDefault="00861742" w:rsidP="002D2466"/>
    <w:p w:rsidR="00861742" w:rsidRDefault="00861742" w:rsidP="002D2466"/>
    <w:p w:rsidR="00861742" w:rsidRDefault="00861742" w:rsidP="002D2466"/>
    <w:p w:rsidR="00861742" w:rsidRDefault="00861742" w:rsidP="002D2466"/>
    <w:p w:rsidR="00861742" w:rsidRDefault="00861742" w:rsidP="002D2466"/>
    <w:p w:rsidR="00861742" w:rsidRDefault="00861742" w:rsidP="00415279">
      <w:r>
        <w:tab/>
      </w:r>
      <w:r>
        <w:tab/>
      </w:r>
      <w:r>
        <w:tab/>
      </w:r>
      <w:r>
        <w:tab/>
      </w:r>
      <w:r>
        <w:tab/>
      </w:r>
      <w:r>
        <w:tab/>
      </w:r>
      <w:r>
        <w:tab/>
      </w:r>
      <w:r>
        <w:tab/>
      </w:r>
      <w:r>
        <w:tab/>
      </w:r>
      <w:r>
        <w:tab/>
      </w:r>
      <w:r>
        <w:tab/>
      </w:r>
      <w:r>
        <w:tab/>
      </w:r>
      <w:r>
        <w:tab/>
      </w:r>
      <w:r>
        <w:tab/>
      </w:r>
      <w:r>
        <w:tab/>
      </w:r>
      <w:r>
        <w:tab/>
      </w:r>
      <w:r>
        <w:tab/>
      </w:r>
      <w:r>
        <w:tab/>
      </w:r>
      <w:r>
        <w:tab/>
      </w:r>
      <w:r>
        <w:tab/>
        <w:t>Benjamin J. Kessler, Mayor</w:t>
      </w:r>
    </w:p>
    <w:p w:rsidR="00861742" w:rsidRDefault="00861742" w:rsidP="00415279">
      <w:r>
        <w:tab/>
      </w:r>
      <w:r>
        <w:tab/>
      </w:r>
      <w:r>
        <w:tab/>
      </w:r>
      <w:r>
        <w:tab/>
      </w:r>
      <w:r>
        <w:tab/>
      </w:r>
      <w:r>
        <w:tab/>
      </w:r>
      <w:r>
        <w:tab/>
        <w:t>________________________________</w:t>
      </w:r>
    </w:p>
    <w:p w:rsidR="00861742" w:rsidRDefault="00861742" w:rsidP="00415279">
      <w:r>
        <w:tab/>
      </w:r>
      <w:r>
        <w:tab/>
      </w:r>
      <w:r>
        <w:tab/>
      </w:r>
      <w:r>
        <w:tab/>
      </w:r>
      <w:r>
        <w:tab/>
      </w:r>
      <w:r>
        <w:tab/>
      </w:r>
      <w:r>
        <w:tab/>
        <w:t>Date</w:t>
      </w:r>
    </w:p>
    <w:p w:rsidR="00861742" w:rsidRDefault="00861742" w:rsidP="00415279">
      <w:r>
        <w:t>___________________________________</w:t>
      </w:r>
    </w:p>
    <w:p w:rsidR="00861742" w:rsidRDefault="00861742" w:rsidP="00415279">
      <w:r>
        <w:t>Clerk of Council</w:t>
      </w:r>
    </w:p>
    <w:p w:rsidR="00861742" w:rsidRDefault="00861742" w:rsidP="00415279">
      <w:r>
        <w:t>Dated: ___________________________, 2012</w:t>
      </w:r>
    </w:p>
    <w:p w:rsidR="00861742" w:rsidRDefault="00861742" w:rsidP="00415279">
      <w:r>
        <w:tab/>
      </w:r>
      <w:r>
        <w:tab/>
      </w:r>
      <w:r>
        <w:tab/>
      </w:r>
      <w:r>
        <w:tab/>
      </w:r>
      <w:r>
        <w:tab/>
      </w:r>
      <w:r>
        <w:tab/>
      </w:r>
      <w:r>
        <w:tab/>
        <w:t>________________________________</w:t>
      </w:r>
    </w:p>
    <w:p w:rsidR="00861742" w:rsidRDefault="00861742" w:rsidP="00415279">
      <w:r>
        <w:tab/>
      </w:r>
      <w:r>
        <w:tab/>
      </w:r>
      <w:r>
        <w:tab/>
      </w:r>
      <w:r>
        <w:tab/>
      </w:r>
      <w:r>
        <w:tab/>
      </w:r>
      <w:r>
        <w:tab/>
      </w:r>
      <w:r>
        <w:tab/>
        <w:t>President of Council</w:t>
      </w:r>
    </w:p>
    <w:p w:rsidR="00861742" w:rsidRDefault="00861742" w:rsidP="00415279">
      <w:r>
        <w:tab/>
      </w:r>
      <w:r>
        <w:tab/>
      </w:r>
      <w:r>
        <w:tab/>
      </w:r>
      <w:r>
        <w:tab/>
      </w:r>
      <w:r>
        <w:tab/>
      </w:r>
      <w:r>
        <w:tab/>
      </w:r>
      <w:r>
        <w:tab/>
        <w:t>Dated: ____________________</w:t>
      </w:r>
    </w:p>
    <w:p w:rsidR="00861742" w:rsidRDefault="00861742" w:rsidP="00415279">
      <w:r>
        <w:tab/>
      </w:r>
      <w:r>
        <w:tab/>
      </w:r>
      <w:r>
        <w:tab/>
      </w:r>
      <w:r>
        <w:tab/>
      </w:r>
      <w:r>
        <w:tab/>
      </w:r>
      <w:r>
        <w:tab/>
      </w:r>
      <w:r>
        <w:tab/>
      </w:r>
      <w:r>
        <w:tab/>
      </w:r>
    </w:p>
    <w:p w:rsidR="00861742" w:rsidRPr="002D2466" w:rsidRDefault="00861742" w:rsidP="00D37ACB">
      <w:pPr>
        <w:spacing w:before="0" w:beforeAutospacing="0" w:after="0" w:afterAutospacing="0"/>
        <w:jc w:val="left"/>
        <w:rPr>
          <w:rFonts w:ascii="Calibri" w:hAnsi="Calibri"/>
        </w:rPr>
      </w:pPr>
    </w:p>
    <w:sectPr w:rsidR="00861742" w:rsidRPr="002D2466" w:rsidSect="007A4598">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742" w:rsidRDefault="00861742">
      <w:r>
        <w:separator/>
      </w:r>
    </w:p>
  </w:endnote>
  <w:endnote w:type="continuationSeparator" w:id="0">
    <w:p w:rsidR="00861742" w:rsidRDefault="008617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42" w:rsidRDefault="00861742" w:rsidP="003A7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61742" w:rsidRDefault="00861742" w:rsidP="0041527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1742" w:rsidRDefault="00861742" w:rsidP="003A73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61742" w:rsidRDefault="00861742" w:rsidP="00415279">
    <w:pPr>
      <w:pStyle w:val="Footer"/>
      <w:ind w:right="360"/>
    </w:pPr>
    <w:r>
      <w:t>Resolution 13-12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742" w:rsidRDefault="00861742">
      <w:r>
        <w:separator/>
      </w:r>
    </w:p>
  </w:footnote>
  <w:footnote w:type="continuationSeparator" w:id="0">
    <w:p w:rsidR="00861742" w:rsidRDefault="008617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37ACB"/>
    <w:rsid w:val="000B04AE"/>
    <w:rsid w:val="002D2466"/>
    <w:rsid w:val="002D3035"/>
    <w:rsid w:val="00364919"/>
    <w:rsid w:val="003A73CF"/>
    <w:rsid w:val="00415279"/>
    <w:rsid w:val="00454E1B"/>
    <w:rsid w:val="0072282C"/>
    <w:rsid w:val="007A4598"/>
    <w:rsid w:val="00861742"/>
    <w:rsid w:val="008D73A7"/>
    <w:rsid w:val="00997A1A"/>
    <w:rsid w:val="00B551A0"/>
    <w:rsid w:val="00BB652A"/>
    <w:rsid w:val="00BC0576"/>
    <w:rsid w:val="00CA6E3F"/>
    <w:rsid w:val="00D37ACB"/>
    <w:rsid w:val="00DD5DF6"/>
    <w:rsid w:val="00E3545E"/>
    <w:rsid w:val="00ED467C"/>
    <w:rsid w:val="00F45301"/>
    <w:rsid w:val="00FB22F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ACB"/>
    <w:pPr>
      <w:spacing w:before="100" w:beforeAutospacing="1" w:after="100" w:afterAutospacing="1"/>
      <w:jc w:val="both"/>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527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41527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 w:type="character" w:styleId="PageNumber">
    <w:name w:val="page number"/>
    <w:basedOn w:val="DefaultParagraphFont"/>
    <w:uiPriority w:val="99"/>
    <w:rsid w:val="00415279"/>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2</Pages>
  <Words>246</Words>
  <Characters>1406</Characters>
  <Application>Microsoft Office Outlook</Application>
  <DocSecurity>0</DocSecurity>
  <Lines>0</Lines>
  <Paragraphs>0</Paragraphs>
  <ScaleCrop>false</ScaleCrop>
  <Company>FCDC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Stout, Jamie L.</dc:creator>
  <cp:keywords/>
  <dc:description/>
  <cp:lastModifiedBy>DMaynard</cp:lastModifiedBy>
  <cp:revision>3</cp:revision>
  <cp:lastPrinted>2012-08-03T19:46:00Z</cp:lastPrinted>
  <dcterms:created xsi:type="dcterms:W3CDTF">2012-08-03T19:43:00Z</dcterms:created>
  <dcterms:modified xsi:type="dcterms:W3CDTF">2012-08-03T19:47:00Z</dcterms:modified>
</cp:coreProperties>
</file>