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37C" w:rsidRDefault="004A237C" w:rsidP="004A237C">
      <w:pPr>
        <w:widowControl w:val="0"/>
        <w:tabs>
          <w:tab w:val="left" w:pos="180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2E9AA2" wp14:editId="6CEF2425">
            <wp:simplePos x="0" y="0"/>
            <wp:positionH relativeFrom="column">
              <wp:posOffset>406400</wp:posOffset>
            </wp:positionH>
            <wp:positionV relativeFrom="line">
              <wp:posOffset>-139700</wp:posOffset>
            </wp:positionV>
            <wp:extent cx="1130300" cy="876300"/>
            <wp:effectExtent l="0" t="0" r="0" b="0"/>
            <wp:wrapNone/>
            <wp:docPr id="1" name="Picture 1" descr="COB_seal_rgb_fill-filte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OB_seal_rgb_fill-filter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City of Bexley</w:t>
      </w:r>
      <w:r>
        <w:rPr>
          <w:rFonts w:ascii="Myriad Pro" w:eastAsia="Arial Unicode MS" w:hAnsi="Myriad Pro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FF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A237C" w:rsidRDefault="004A237C" w:rsidP="004A237C">
      <w:pPr>
        <w:widowControl w:val="0"/>
        <w:tabs>
          <w:tab w:val="left" w:pos="1800"/>
          <w:tab w:val="left" w:pos="216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Board of Zoning and Planning </w:t>
      </w:r>
    </w:p>
    <w:p w:rsidR="004A237C" w:rsidRDefault="004A237C" w:rsidP="004A237C">
      <w:pPr>
        <w:widowControl w:val="0"/>
        <w:tabs>
          <w:tab w:val="center" w:pos="4860"/>
        </w:tabs>
        <w:spacing w:after="0" w:line="240" w:lineRule="auto"/>
        <w:ind w:left="1080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pBdr>
          <w:top w:val="single" w:sz="4" w:space="0" w:color="000000"/>
          <w:bottom w:val="single" w:sz="4" w:space="0" w:color="000000"/>
        </w:pBdr>
        <w:tabs>
          <w:tab w:val="center" w:pos="4680"/>
        </w:tabs>
        <w:spacing w:after="0" w:line="240" w:lineRule="auto"/>
        <w:rPr>
          <w:rFonts w:ascii="Myriad Pro" w:eastAsia="Myriad Pro" w:hAnsi="Myriad Pro" w:cs="Myriad Pro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</w:t>
      </w: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Decision and Record of Action – December 1, 2022</w:t>
      </w: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The City of Bexley Board of Zoning and Planning took the following action at this meeting:</w:t>
      </w:r>
    </w:p>
    <w:p w:rsidR="004A237C" w:rsidRDefault="004A237C" w:rsidP="004A237C">
      <w:pPr>
        <w:keepNext/>
        <w:widowControl w:val="0"/>
        <w:spacing w:after="0" w:line="240" w:lineRule="auto"/>
        <w:jc w:val="both"/>
        <w:outlineLvl w:val="2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Application No.: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BZAP-22-4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4</w:t>
      </w:r>
    </w:p>
    <w:p w:rsidR="004A237C" w:rsidRDefault="004A237C" w:rsidP="004A237C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Applicant: </w:t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Amy </w:t>
      </w:r>
      <w:proofErr w:type="spellStart"/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Lauerhass</w:t>
      </w:r>
      <w:proofErr w:type="spellEnd"/>
    </w:p>
    <w:p w:rsidR="004A237C" w:rsidRDefault="004A237C" w:rsidP="004A237C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Owner: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Geoffrey and Tiffany Winchell</w:t>
      </w:r>
    </w:p>
    <w:p w:rsidR="004A237C" w:rsidRDefault="004A237C" w:rsidP="004A237C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Address: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2364 Brentwood</w:t>
      </w:r>
    </w:p>
    <w:p w:rsidR="004A237C" w:rsidRDefault="004A237C" w:rsidP="004A237C">
      <w:pP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Request: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CD0EA6">
        <w:t xml:space="preserve">The applicant is </w:t>
      </w:r>
      <w:r>
        <w:t xml:space="preserve">seeking Architectural Review and approval for a Certificate of Appropriateness </w:t>
      </w:r>
      <w:r>
        <w:t>for the demolition of an existing garage, construction of a new garage and the addition of a pool (pool meets code).  The applicant is also seeking a Special Permit in accordance with Bexley Code Section 1252.15(a) to allow functional dormers on the proposed detached garage.</w:t>
      </w:r>
      <w:r>
        <w:t xml:space="preserve"> </w:t>
      </w:r>
    </w:p>
    <w:p w:rsidR="004A237C" w:rsidRDefault="004A237C" w:rsidP="004A237C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MOTION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following motion was to grant a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Special Permit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by Mr.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King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and seconded by Mr. Turner.</w:t>
      </w:r>
    </w:p>
    <w:p w:rsidR="004A237C" w:rsidRDefault="004A237C" w:rsidP="004A237C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ind w:left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The findings and decisions of the Board, as stated by Kathy Rose:  The Board of Zoning and Planning finds that upon consideration of the application, proposed variance and evidence and testimony before it, the Applicant has proven that the criteria to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grant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Special Permit in accordance with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Bexley Code Section 1252.10(a)(1) is approved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to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allow functional dormers on the detached garage and a Certificate of Appropriateness, as recommended by the Architectural Review Board.</w:t>
      </w:r>
    </w:p>
    <w:p w:rsidR="004A237C" w:rsidRDefault="004A237C" w:rsidP="004A237C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The applicant agreed to the proposed findings and decision of the Board.</w:t>
      </w: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ind w:left="2160" w:hanging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VOTE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Mr. Schick, Mr. King, Mr. Levine, Mr. Turner, Mr. Hall and Chairman Marsh voting - yes; motion passed</w:t>
      </w:r>
    </w:p>
    <w:p w:rsidR="004A237C" w:rsidRDefault="004A237C" w:rsidP="004A237C">
      <w:pPr>
        <w:widowControl w:val="0"/>
        <w:spacing w:after="0" w:line="240" w:lineRule="auto"/>
        <w:ind w:left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A237C" w:rsidRDefault="004A237C" w:rsidP="004A237C">
      <w:pPr>
        <w:widowControl w:val="0"/>
        <w:spacing w:after="0" w:line="240" w:lineRule="auto"/>
        <w:ind w:left="2160" w:right="-63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RESULT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application to grant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 Special Permit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was approved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along with a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Certificate of Appropriateness.</w:t>
      </w: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Staff Certification: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Recorded in the Official Journal this </w:t>
      </w:r>
      <w:r w:rsidR="00E80558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1st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day of </w:t>
      </w:r>
      <w:r w:rsidR="00E80558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December</w:t>
      </w:r>
      <w:bookmarkStart w:id="0" w:name="_GoBack"/>
      <w:bookmarkEnd w:id="0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, 2022.</w:t>
      </w: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________________________________________</w:t>
      </w:r>
    </w:p>
    <w:p w:rsidR="004A237C" w:rsidRDefault="004A237C" w:rsidP="004A237C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Kathy Rose, Zoning Officer</w:t>
      </w:r>
    </w:p>
    <w:p w:rsidR="004A237C" w:rsidRDefault="004A237C" w:rsidP="004A237C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________________________________________  </w:t>
      </w:r>
    </w:p>
    <w:p w:rsidR="004A237C" w:rsidRDefault="004A237C" w:rsidP="004A237C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Karen Bokor, Design Consultant</w:t>
      </w: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A237C" w:rsidRDefault="004A237C" w:rsidP="004A237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cc:  Applicant, File Copy</w:t>
      </w:r>
    </w:p>
    <w:p w:rsidR="004A237C" w:rsidRDefault="004A237C" w:rsidP="004A237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 w:rsidP="004A237C"/>
    <w:p w:rsidR="004A237C" w:rsidRDefault="004A237C"/>
    <w:sectPr w:rsidR="004A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7C"/>
    <w:rsid w:val="004A237C"/>
    <w:rsid w:val="00515616"/>
    <w:rsid w:val="00D649C4"/>
    <w:rsid w:val="00E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C02B"/>
  <w15:chartTrackingRefBased/>
  <w15:docId w15:val="{FEFF08E8-693A-4D7B-8DD3-6BE87706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3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3</cp:revision>
  <dcterms:created xsi:type="dcterms:W3CDTF">2022-12-06T15:21:00Z</dcterms:created>
  <dcterms:modified xsi:type="dcterms:W3CDTF">2022-12-06T15:51:00Z</dcterms:modified>
</cp:coreProperties>
</file>