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865C" w14:textId="299EEB00" w:rsidR="00C8387C" w:rsidRDefault="00C8387C" w:rsidP="00E56770">
      <w:pPr>
        <w:spacing w:after="0" w:line="240" w:lineRule="auto"/>
        <w:contextualSpacing/>
        <w:rPr>
          <w:rFonts w:ascii="Century Gothic" w:hAnsi="Century Gothic"/>
        </w:rPr>
      </w:pPr>
    </w:p>
    <w:p w14:paraId="50AA1CAA" w14:textId="291A9268" w:rsidR="00231F49" w:rsidRDefault="00231F49" w:rsidP="00E56770">
      <w:pPr>
        <w:spacing w:after="0" w:line="240" w:lineRule="auto"/>
        <w:contextualSpacing/>
        <w:rPr>
          <w:rFonts w:ascii="Century Gothic" w:hAnsi="Century Gothic"/>
        </w:rPr>
      </w:pPr>
    </w:p>
    <w:p w14:paraId="7B6F61CA" w14:textId="77777777" w:rsidR="00231F49" w:rsidRDefault="00231F49" w:rsidP="00E56770">
      <w:pPr>
        <w:spacing w:after="0" w:line="240" w:lineRule="auto"/>
        <w:contextualSpacing/>
        <w:rPr>
          <w:rFonts w:ascii="Century Gothic" w:hAnsi="Century Gothic"/>
        </w:rPr>
      </w:pPr>
    </w:p>
    <w:p w14:paraId="4CCF8DC3" w14:textId="6F7EF967" w:rsidR="00231F49" w:rsidRDefault="00231F49" w:rsidP="00231F49">
      <w:pPr>
        <w:spacing w:after="0" w:line="240" w:lineRule="auto"/>
        <w:rPr>
          <w:rFonts w:ascii="Century Gothic" w:hAnsi="Century Gothic"/>
        </w:rPr>
      </w:pPr>
      <w:r w:rsidRPr="00231F49">
        <w:rPr>
          <w:rFonts w:ascii="Century Gothic" w:hAnsi="Century Gothic"/>
        </w:rPr>
        <w:t>Time Period: Q</w:t>
      </w:r>
      <w:r>
        <w:rPr>
          <w:rFonts w:ascii="Century Gothic" w:hAnsi="Century Gothic"/>
        </w:rPr>
        <w:t xml:space="preserve">uarter </w:t>
      </w:r>
      <w:r w:rsidRPr="00231F49">
        <w:rPr>
          <w:rFonts w:ascii="Century Gothic" w:hAnsi="Century Gothic"/>
        </w:rPr>
        <w:t>2 2023 (April 1, 2023 – June 30, 2023)</w:t>
      </w:r>
    </w:p>
    <w:p w14:paraId="225BECFC" w14:textId="77777777" w:rsidR="00231F49" w:rsidRPr="00231F49" w:rsidRDefault="00231F49" w:rsidP="00231F49">
      <w:pPr>
        <w:spacing w:after="0" w:line="240" w:lineRule="auto"/>
        <w:rPr>
          <w:rFonts w:ascii="Century Gothic" w:hAnsi="Century Gothic"/>
        </w:rPr>
      </w:pPr>
    </w:p>
    <w:p w14:paraId="63659078" w14:textId="56EC92FB" w:rsidR="00231F49" w:rsidRDefault="00231F49" w:rsidP="00231F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231F49">
        <w:rPr>
          <w:rFonts w:ascii="Century Gothic" w:hAnsi="Century Gothic"/>
        </w:rPr>
        <w:t xml:space="preserve">FCPH distributed 70 naloxone kits to 57 community members in zip code 43209 and/or to residents of zip code 43209. Of those, 8 kits were distributed by mail or at a community training along with 18 fentanyl test strips. More residents may have received fentanyl test strips at street outreach events. </w:t>
      </w:r>
    </w:p>
    <w:p w14:paraId="6743B657" w14:textId="77777777" w:rsidR="00231F49" w:rsidRPr="00231F49" w:rsidRDefault="00231F49" w:rsidP="00231F49">
      <w:pPr>
        <w:spacing w:after="0" w:line="240" w:lineRule="auto"/>
        <w:rPr>
          <w:rFonts w:ascii="Century Gothic" w:hAnsi="Century Gothic"/>
        </w:rPr>
      </w:pPr>
    </w:p>
    <w:p w14:paraId="4A643FA8" w14:textId="019CA3EC" w:rsidR="00231F49" w:rsidRDefault="00231F49" w:rsidP="00231F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231F49">
        <w:rPr>
          <w:rFonts w:ascii="Century Gothic" w:hAnsi="Century Gothic"/>
        </w:rPr>
        <w:t xml:space="preserve">One of 26 Stop the Bleed trainees was a resident of zip code 43209. According to pre- and post-test results, the trainee’s knowledge improved after completion of training. </w:t>
      </w:r>
    </w:p>
    <w:p w14:paraId="71494F8D" w14:textId="77777777" w:rsidR="00231F49" w:rsidRPr="00231F49" w:rsidRDefault="00231F49" w:rsidP="00231F49">
      <w:pPr>
        <w:spacing w:after="0" w:line="240" w:lineRule="auto"/>
        <w:rPr>
          <w:rFonts w:ascii="Century Gothic" w:hAnsi="Century Gothic"/>
        </w:rPr>
      </w:pPr>
    </w:p>
    <w:p w14:paraId="02EAF7BC" w14:textId="6B36931B" w:rsidR="00231F49" w:rsidRDefault="00231F49" w:rsidP="00231F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231F49">
        <w:rPr>
          <w:rFonts w:ascii="Century Gothic" w:hAnsi="Century Gothic"/>
        </w:rPr>
        <w:t>Three of 145 individuals referred to FCPH CHWs were residents of zip code 43209. Among these three individuals, the top three requested needs were stress, mental/behavioral health, and housing assistance.</w:t>
      </w:r>
    </w:p>
    <w:p w14:paraId="27B65976" w14:textId="77777777" w:rsidR="00231F49" w:rsidRPr="00231F49" w:rsidRDefault="00231F49" w:rsidP="00231F49">
      <w:pPr>
        <w:spacing w:after="0" w:line="240" w:lineRule="auto"/>
        <w:rPr>
          <w:rFonts w:ascii="Century Gothic" w:hAnsi="Century Gothic"/>
        </w:rPr>
      </w:pPr>
    </w:p>
    <w:p w14:paraId="0B2EA9C3" w14:textId="1E60D967" w:rsidR="00231F49" w:rsidRDefault="00231F49" w:rsidP="00231F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231F49">
        <w:rPr>
          <w:rFonts w:ascii="Century Gothic" w:hAnsi="Century Gothic"/>
        </w:rPr>
        <w:t xml:space="preserve">40 total data requests were completed. Most data requests are countywide, meaning data from Bexley residents are included in analyses. </w:t>
      </w:r>
    </w:p>
    <w:p w14:paraId="0480F7E6" w14:textId="77777777" w:rsidR="00231F49" w:rsidRPr="00231F49" w:rsidRDefault="00231F49" w:rsidP="00231F49">
      <w:pPr>
        <w:spacing w:after="0" w:line="240" w:lineRule="auto"/>
        <w:rPr>
          <w:rFonts w:ascii="Century Gothic" w:hAnsi="Century Gothic"/>
        </w:rPr>
      </w:pPr>
    </w:p>
    <w:p w14:paraId="64432925" w14:textId="7D83B465" w:rsidR="002750B6" w:rsidRPr="00231F49" w:rsidRDefault="00231F49" w:rsidP="00231F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231F49">
        <w:rPr>
          <w:rFonts w:ascii="Century Gothic" w:hAnsi="Century Gothic"/>
        </w:rPr>
        <w:t xml:space="preserve">FCPH’s </w:t>
      </w:r>
      <w:hyperlink r:id="rId8" w:history="1">
        <w:r w:rsidRPr="00231F49">
          <w:rPr>
            <w:rStyle w:val="Hyperlink"/>
            <w:rFonts w:ascii="Century Gothic" w:hAnsi="Century Gothic"/>
          </w:rPr>
          <w:t xml:space="preserve">Tobacco </w:t>
        </w:r>
        <w:r>
          <w:rPr>
            <w:rStyle w:val="Hyperlink"/>
            <w:rFonts w:ascii="Century Gothic" w:hAnsi="Century Gothic"/>
          </w:rPr>
          <w:t xml:space="preserve">Retailers &amp; Health Impact </w:t>
        </w:r>
        <w:r w:rsidRPr="00231F49">
          <w:rPr>
            <w:rStyle w:val="Hyperlink"/>
            <w:rFonts w:ascii="Century Gothic" w:hAnsi="Century Gothic"/>
          </w:rPr>
          <w:t>StoryMap</w:t>
        </w:r>
      </w:hyperlink>
      <w:r w:rsidRPr="00231F49">
        <w:rPr>
          <w:rFonts w:ascii="Century Gothic" w:hAnsi="Century Gothic"/>
        </w:rPr>
        <w:t xml:space="preserve"> was updated, which includes local-level tobacco and chronic health data for the city of Bexley as well as Bexley City School District.</w:t>
      </w:r>
    </w:p>
    <w:p w14:paraId="7F8E5118" w14:textId="77777777" w:rsidR="002750B6" w:rsidRPr="00E56770" w:rsidRDefault="002750B6" w:rsidP="00E56770">
      <w:pPr>
        <w:spacing w:after="0" w:line="240" w:lineRule="auto"/>
        <w:contextualSpacing/>
        <w:rPr>
          <w:rFonts w:ascii="Century Gothic" w:hAnsi="Century Gothic"/>
        </w:rPr>
      </w:pPr>
    </w:p>
    <w:p w14:paraId="11CA1210" w14:textId="77777777" w:rsidR="000C6A06" w:rsidRPr="00E56770" w:rsidRDefault="000C6A06" w:rsidP="00E56770">
      <w:pPr>
        <w:spacing w:after="0" w:line="240" w:lineRule="auto"/>
        <w:contextualSpacing/>
        <w:rPr>
          <w:rFonts w:ascii="Century Gothic" w:hAnsi="Century Gothic"/>
        </w:rPr>
      </w:pPr>
    </w:p>
    <w:sectPr w:rsidR="000C6A06" w:rsidRPr="00E56770" w:rsidSect="00231F49"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79E" w14:textId="77777777" w:rsidR="00690DE0" w:rsidRDefault="00690DE0" w:rsidP="00B906FF">
      <w:pPr>
        <w:spacing w:after="0" w:line="240" w:lineRule="auto"/>
      </w:pPr>
      <w:r>
        <w:separator/>
      </w:r>
    </w:p>
  </w:endnote>
  <w:endnote w:type="continuationSeparator" w:id="0">
    <w:p w14:paraId="1AEC6D7E" w14:textId="77777777" w:rsidR="00690DE0" w:rsidRDefault="00690DE0" w:rsidP="00B9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0C8E" w14:textId="77777777" w:rsidR="00292778" w:rsidRDefault="00256BC2">
    <w:pPr>
      <w:pStyle w:val="Footer"/>
    </w:pPr>
    <w:r>
      <w:t>Rev 11/2010</w:t>
    </w:r>
  </w:p>
  <w:p w14:paraId="3152897D" w14:textId="77777777" w:rsidR="00292778" w:rsidRPr="00B46526" w:rsidRDefault="00292778" w:rsidP="00B46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15AA" w14:textId="77777777" w:rsidR="00690DE0" w:rsidRDefault="00690DE0" w:rsidP="00B906FF">
      <w:pPr>
        <w:spacing w:after="0" w:line="240" w:lineRule="auto"/>
      </w:pPr>
      <w:r>
        <w:separator/>
      </w:r>
    </w:p>
  </w:footnote>
  <w:footnote w:type="continuationSeparator" w:id="0">
    <w:p w14:paraId="4D789C54" w14:textId="77777777" w:rsidR="00690DE0" w:rsidRDefault="00690DE0" w:rsidP="00B9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18DB" w14:textId="7E951249" w:rsidR="00292778" w:rsidRDefault="00231F49" w:rsidP="00C838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8BC350" wp14:editId="7D216DD3">
              <wp:simplePos x="0" y="0"/>
              <wp:positionH relativeFrom="column">
                <wp:posOffset>2757805</wp:posOffset>
              </wp:positionH>
              <wp:positionV relativeFrom="paragraph">
                <wp:posOffset>-82550</wp:posOffset>
              </wp:positionV>
              <wp:extent cx="3670935" cy="771525"/>
              <wp:effectExtent l="1905" t="0" r="381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93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58B0C" w14:textId="5F20D4C9" w:rsidR="002B1B7A" w:rsidRDefault="00231F49" w:rsidP="00C8387C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Q2 2023 Bexley Services</w:t>
                          </w:r>
                        </w:p>
                        <w:p w14:paraId="7F141C47" w14:textId="2EF0F83F" w:rsidR="002B1B7A" w:rsidRPr="002B1B7A" w:rsidRDefault="00231F49" w:rsidP="00C8387C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>Health Systems &amp; Planning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BC3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17.15pt;margin-top:-6.5pt;width:289.05pt;height:6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" filled="f" stroked="f">
              <v:textbox>
                <w:txbxContent>
                  <w:p w14:paraId="16E58B0C" w14:textId="5F20D4C9" w:rsidR="002B1B7A" w:rsidRDefault="00231F49" w:rsidP="00C8387C">
                    <w:pPr>
                      <w:jc w:val="right"/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Q2 2023 Bexley Services</w:t>
                    </w:r>
                  </w:p>
                  <w:p w14:paraId="7F141C47" w14:textId="2EF0F83F" w:rsidR="002B1B7A" w:rsidRPr="002B1B7A" w:rsidRDefault="00231F49" w:rsidP="00C8387C">
                    <w:pPr>
                      <w:jc w:val="right"/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Health Systems &amp; Planning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92778">
      <w:rPr>
        <w:noProof/>
      </w:rPr>
      <w:drawing>
        <wp:anchor distT="0" distB="0" distL="114300" distR="114300" simplePos="0" relativeHeight="251662335" behindDoc="0" locked="0" layoutInCell="1" allowOverlap="1" wp14:anchorId="7077B0C1" wp14:editId="3AC4DAF8">
          <wp:simplePos x="0" y="0"/>
          <wp:positionH relativeFrom="column">
            <wp:posOffset>-101600</wp:posOffset>
          </wp:positionH>
          <wp:positionV relativeFrom="paragraph">
            <wp:posOffset>-165735</wp:posOffset>
          </wp:positionV>
          <wp:extent cx="891540" cy="964565"/>
          <wp:effectExtent l="19050" t="0" r="3810" b="0"/>
          <wp:wrapThrough wrapText="bothSides">
            <wp:wrapPolygon edited="0">
              <wp:start x="-462" y="0"/>
              <wp:lineTo x="-462" y="21330"/>
              <wp:lineTo x="21692" y="21330"/>
              <wp:lineTo x="21692" y="0"/>
              <wp:lineTo x="-462" y="0"/>
            </wp:wrapPolygon>
          </wp:wrapThrough>
          <wp:docPr id="4" name="Picture 2" descr="fcphLogo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phLogo_low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4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845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D112380" wp14:editId="224E2533">
              <wp:simplePos x="0" y="0"/>
              <wp:positionH relativeFrom="column">
                <wp:posOffset>750570</wp:posOffset>
              </wp:positionH>
              <wp:positionV relativeFrom="paragraph">
                <wp:posOffset>-19050</wp:posOffset>
              </wp:positionV>
              <wp:extent cx="1836420" cy="914400"/>
              <wp:effectExtent l="0" t="0" r="381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0976C" w14:textId="77777777" w:rsidR="00292778" w:rsidRPr="00B906FF" w:rsidRDefault="00292778" w:rsidP="00C8387C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B906FF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Franklin County Public Health</w:t>
                          </w:r>
                          <w:r w:rsidRPr="00B906FF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280 East Broad Street</w:t>
                          </w:r>
                          <w:r w:rsidRPr="00B906FF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Columbus, Ohio 43215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-4562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(614) 525-3160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www.myfcph.org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12380" id="Text Box 5" o:spid="_x0000_s1027" type="#_x0000_t202" style="position:absolute;margin-left:59.1pt;margin-top:-1.5pt;width:144.6pt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" filled="f" stroked="f">
              <v:textbox>
                <w:txbxContent>
                  <w:p w14:paraId="5DD0976C" w14:textId="77777777" w:rsidR="00292778" w:rsidRPr="00B906FF" w:rsidRDefault="00292778" w:rsidP="00C8387C">
                    <w:pPr>
                      <w:spacing w:line="24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B906FF">
                      <w:rPr>
                        <w:rFonts w:ascii="Century Gothic" w:hAnsi="Century Gothic"/>
                        <w:sz w:val="18"/>
                        <w:szCs w:val="18"/>
                      </w:rPr>
                      <w:t>Franklin County Public Health</w:t>
                    </w:r>
                    <w:r w:rsidRPr="00B906FF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280 East Broad Street</w:t>
                    </w:r>
                    <w:r w:rsidRPr="00B906FF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Columbus, Ohio 43215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-4562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(614) 525-3160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www.myfcph.org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E9C4760" w14:textId="77777777" w:rsidR="00292778" w:rsidRDefault="00292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12A0"/>
    <w:multiLevelType w:val="hybridMultilevel"/>
    <w:tmpl w:val="738A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FF"/>
    <w:rsid w:val="000A505C"/>
    <w:rsid w:val="000C6A06"/>
    <w:rsid w:val="000C7B61"/>
    <w:rsid w:val="000F3EDD"/>
    <w:rsid w:val="00133696"/>
    <w:rsid w:val="00175692"/>
    <w:rsid w:val="001848A9"/>
    <w:rsid w:val="001A25A5"/>
    <w:rsid w:val="001B647D"/>
    <w:rsid w:val="001C154C"/>
    <w:rsid w:val="00231B3F"/>
    <w:rsid w:val="00231F49"/>
    <w:rsid w:val="00255845"/>
    <w:rsid w:val="00256BC2"/>
    <w:rsid w:val="002575CB"/>
    <w:rsid w:val="00271237"/>
    <w:rsid w:val="002750B6"/>
    <w:rsid w:val="00286274"/>
    <w:rsid w:val="00292778"/>
    <w:rsid w:val="002B1B7A"/>
    <w:rsid w:val="00312557"/>
    <w:rsid w:val="003A3C7A"/>
    <w:rsid w:val="004E7589"/>
    <w:rsid w:val="006225CF"/>
    <w:rsid w:val="00646F83"/>
    <w:rsid w:val="00690DE0"/>
    <w:rsid w:val="006946CB"/>
    <w:rsid w:val="006B02F8"/>
    <w:rsid w:val="006F3A16"/>
    <w:rsid w:val="006F5353"/>
    <w:rsid w:val="00772942"/>
    <w:rsid w:val="00791D8B"/>
    <w:rsid w:val="00876DB3"/>
    <w:rsid w:val="008B16BE"/>
    <w:rsid w:val="009322A3"/>
    <w:rsid w:val="009C4052"/>
    <w:rsid w:val="00A77A9E"/>
    <w:rsid w:val="00B46526"/>
    <w:rsid w:val="00B70402"/>
    <w:rsid w:val="00B906FF"/>
    <w:rsid w:val="00C8387C"/>
    <w:rsid w:val="00CE1E81"/>
    <w:rsid w:val="00CF2F5E"/>
    <w:rsid w:val="00D97544"/>
    <w:rsid w:val="00E56770"/>
    <w:rsid w:val="00ED6763"/>
    <w:rsid w:val="00F454FD"/>
    <w:rsid w:val="00F62E3E"/>
    <w:rsid w:val="00F93917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07F77"/>
  <w15:docId w15:val="{EF7E081D-D36F-4297-9F9E-9507FEED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6FF"/>
  </w:style>
  <w:style w:type="paragraph" w:styleId="Footer">
    <w:name w:val="footer"/>
    <w:basedOn w:val="Normal"/>
    <w:link w:val="FooterChar"/>
    <w:uiPriority w:val="99"/>
    <w:unhideWhenUsed/>
    <w:rsid w:val="00C8387C"/>
    <w:pPr>
      <w:tabs>
        <w:tab w:val="center" w:pos="4680"/>
        <w:tab w:val="right" w:pos="10440"/>
      </w:tabs>
      <w:spacing w:after="0" w:line="240" w:lineRule="auto"/>
    </w:pPr>
    <w:rPr>
      <w:rFonts w:ascii="Century Gothic" w:hAnsi="Century Gothi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8387C"/>
    <w:rPr>
      <w:rFonts w:ascii="Century Gothic" w:hAnsi="Century Gothi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F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maps.arcgis.com/stories/a924065fd8c54566ab5b5fb5904836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EAB2-8881-4D9A-9517-437DFD3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976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Taah, Angela X.</dc:creator>
  <cp:keywords/>
  <dc:description/>
  <cp:lastModifiedBy>Bexley Ohio</cp:lastModifiedBy>
  <cp:revision>2</cp:revision>
  <cp:lastPrinted>2010-11-12T20:25:00Z</cp:lastPrinted>
  <dcterms:created xsi:type="dcterms:W3CDTF">2023-07-18T21:56:00Z</dcterms:created>
  <dcterms:modified xsi:type="dcterms:W3CDTF">2023-07-18T21:56:00Z</dcterms:modified>
</cp:coreProperties>
</file>